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227C" w14:textId="4623DEAB" w:rsidR="00E3637E" w:rsidRDefault="00E3637E">
      <w:pPr>
        <w:numPr>
          <w:ilvl w:val="0"/>
          <w:numId w:val="6"/>
        </w:numPr>
        <w:shd w:val="clear" w:color="auto" w:fill="F2F2F2"/>
        <w:rPr>
          <w:b/>
          <w:u w:val="single"/>
        </w:rPr>
      </w:pPr>
      <w:r>
        <w:rPr>
          <w:b/>
          <w:u w:val="single"/>
        </w:rPr>
        <w:t>P</w:t>
      </w:r>
      <w:r w:rsidR="00ED2098">
        <w:rPr>
          <w:b/>
          <w:u w:val="single"/>
        </w:rPr>
        <w:t>URPOSE</w:t>
      </w:r>
    </w:p>
    <w:p w14:paraId="6C3E56A6" w14:textId="3FF94DEF" w:rsidR="001C1185" w:rsidRPr="005329B5" w:rsidRDefault="00DC60D3" w:rsidP="005329B5">
      <w:pPr>
        <w:spacing w:before="240" w:after="160" w:line="278" w:lineRule="auto"/>
        <w:rPr>
          <w:b/>
          <w:bCs/>
          <w:i/>
          <w:iCs/>
        </w:rPr>
      </w:pPr>
      <w:r>
        <w:t>1.1</w:t>
      </w:r>
      <w:r>
        <w:tab/>
      </w:r>
      <w:r w:rsidR="00451EA7" w:rsidRPr="00A901B3">
        <w:t xml:space="preserve">This </w:t>
      </w:r>
      <w:r w:rsidR="00592D1A">
        <w:t xml:space="preserve">memorializes Authority core values and general strategies toward </w:t>
      </w:r>
      <w:r w:rsidR="00B40616">
        <w:t xml:space="preserve">fulfilling its </w:t>
      </w:r>
      <w:r w:rsidR="00B40616">
        <w:tab/>
        <w:t>mission</w:t>
      </w:r>
      <w:r w:rsidR="00983CE3">
        <w:t xml:space="preserve">: </w:t>
      </w:r>
      <w:r w:rsidR="005329B5" w:rsidRPr="00C00E69">
        <w:rPr>
          <w:b/>
          <w:bCs/>
          <w:i/>
          <w:iCs/>
        </w:rPr>
        <w:t xml:space="preserve">“The Riverside Fire Authority is committed to creating safer communities </w:t>
      </w:r>
      <w:r w:rsidR="005329B5">
        <w:rPr>
          <w:b/>
          <w:bCs/>
          <w:i/>
          <w:iCs/>
        </w:rPr>
        <w:tab/>
      </w:r>
      <w:r w:rsidR="005329B5" w:rsidRPr="00C00E69">
        <w:rPr>
          <w:b/>
          <w:bCs/>
          <w:i/>
          <w:iCs/>
        </w:rPr>
        <w:t>through prevention, preparedness, and effective emergency response</w:t>
      </w:r>
      <w:r w:rsidR="005329B5">
        <w:rPr>
          <w:b/>
          <w:bCs/>
          <w:i/>
          <w:iCs/>
        </w:rPr>
        <w:t>.</w:t>
      </w:r>
      <w:r w:rsidR="005329B5" w:rsidRPr="00C00E69">
        <w:rPr>
          <w:b/>
          <w:bCs/>
          <w:i/>
          <w:iCs/>
        </w:rPr>
        <w:t>”</w:t>
      </w:r>
    </w:p>
    <w:p w14:paraId="430BB8A0" w14:textId="5500B838" w:rsidR="009C7059" w:rsidRDefault="00ED2098">
      <w:pPr>
        <w:numPr>
          <w:ilvl w:val="0"/>
          <w:numId w:val="6"/>
        </w:numPr>
        <w:shd w:val="clear" w:color="auto" w:fill="F2F2F2"/>
        <w:rPr>
          <w:b/>
          <w:u w:val="single"/>
        </w:rPr>
      </w:pPr>
      <w:r>
        <w:rPr>
          <w:b/>
          <w:u w:val="single"/>
        </w:rPr>
        <w:t>DEFINITIONS</w:t>
      </w:r>
    </w:p>
    <w:p w14:paraId="706F1764" w14:textId="77777777" w:rsidR="00E834CC" w:rsidRDefault="00E834CC" w:rsidP="00443036">
      <w:pPr>
        <w:rPr>
          <w:b/>
          <w:u w:val="single"/>
        </w:rPr>
      </w:pPr>
    </w:p>
    <w:p w14:paraId="34DE32B9" w14:textId="3119DE7A" w:rsidR="001C1185" w:rsidRPr="005329B5" w:rsidRDefault="00CB59EF" w:rsidP="005329B5">
      <w:pPr>
        <w:spacing w:after="240"/>
        <w:rPr>
          <w:bCs/>
        </w:rPr>
      </w:pPr>
      <w:r>
        <w:rPr>
          <w:bCs/>
        </w:rPr>
        <w:tab/>
      </w:r>
      <w:r w:rsidR="00857AEC">
        <w:rPr>
          <w:bCs/>
        </w:rPr>
        <w:t>None.</w:t>
      </w:r>
    </w:p>
    <w:p w14:paraId="4572CB4C" w14:textId="4FE14875" w:rsidR="00E74C8B" w:rsidRDefault="00ED2098">
      <w:pPr>
        <w:numPr>
          <w:ilvl w:val="0"/>
          <w:numId w:val="6"/>
        </w:numPr>
        <w:shd w:val="clear" w:color="auto" w:fill="F2F2F2"/>
        <w:rPr>
          <w:b/>
          <w:u w:val="single"/>
        </w:rPr>
      </w:pPr>
      <w:r>
        <w:rPr>
          <w:b/>
          <w:u w:val="single"/>
        </w:rPr>
        <w:t>POLICY</w:t>
      </w:r>
    </w:p>
    <w:p w14:paraId="76D5BED2" w14:textId="77777777" w:rsidR="00D024F2" w:rsidRDefault="00D024F2" w:rsidP="00EC12DB">
      <w:pPr>
        <w:rPr>
          <w:u w:val="single"/>
        </w:rPr>
      </w:pPr>
    </w:p>
    <w:p w14:paraId="3CD1DE9F" w14:textId="5985A347" w:rsidR="00EC12DB" w:rsidRPr="00C00E69" w:rsidRDefault="00EC12DB" w:rsidP="00EC12DB">
      <w:pPr>
        <w:rPr>
          <w:u w:val="single"/>
        </w:rPr>
      </w:pPr>
      <w:r w:rsidRPr="00C00E69">
        <w:rPr>
          <w:u w:val="single"/>
        </w:rPr>
        <w:t>CORE “SHARED” VALUES</w:t>
      </w:r>
    </w:p>
    <w:p w14:paraId="5A565AF1" w14:textId="77777777" w:rsidR="00EC12DB" w:rsidRDefault="00EC12DB" w:rsidP="000B4F85">
      <w:pPr>
        <w:ind w:left="720"/>
      </w:pPr>
      <w:r>
        <w:t>To accomplish the mission of the RFA and to earn and keep the trust of our members and the people we serve, we collectively choose to:</w:t>
      </w:r>
    </w:p>
    <w:p w14:paraId="3DEBBFF2" w14:textId="77777777" w:rsidR="00EC12DB" w:rsidRDefault="00EC12DB" w:rsidP="000B4F85">
      <w:pPr>
        <w:ind w:left="1260" w:hanging="270"/>
      </w:pPr>
      <w:r>
        <w:t>•</w:t>
      </w:r>
      <w:r>
        <w:tab/>
        <w:t xml:space="preserve">Provide all citizens with the highest level of service within our individual and collective capabilities. </w:t>
      </w:r>
    </w:p>
    <w:p w14:paraId="182F6C13" w14:textId="77777777" w:rsidR="00EC12DB" w:rsidRDefault="00EC12DB" w:rsidP="000B4F85">
      <w:pPr>
        <w:ind w:left="1260" w:hanging="270"/>
      </w:pPr>
      <w:r>
        <w:t>•</w:t>
      </w:r>
      <w:r>
        <w:tab/>
        <w:t xml:space="preserve">Be honest, ethical, compassionate, and competent in the performance of our duties.  </w:t>
      </w:r>
    </w:p>
    <w:p w14:paraId="6E51E17A" w14:textId="77777777" w:rsidR="00EC12DB" w:rsidRDefault="00EC12DB" w:rsidP="000B4F85">
      <w:pPr>
        <w:ind w:left="1260" w:hanging="270"/>
      </w:pPr>
      <w:r>
        <w:t>•</w:t>
      </w:r>
      <w:r>
        <w:tab/>
        <w:t>Minimize risk to our personnel and the public in our decisions and actions.</w:t>
      </w:r>
    </w:p>
    <w:p w14:paraId="5643F796" w14:textId="77777777" w:rsidR="00EC12DB" w:rsidRDefault="00EC12DB" w:rsidP="000B4F85">
      <w:pPr>
        <w:ind w:left="1260" w:hanging="270"/>
      </w:pPr>
      <w:r>
        <w:t>•</w:t>
      </w:r>
      <w:r>
        <w:tab/>
        <w:t>Emphasize the team concept and seek opportunities to broaden its application internally and externally.</w:t>
      </w:r>
    </w:p>
    <w:p w14:paraId="087E0F7C" w14:textId="77777777" w:rsidR="00EC12DB" w:rsidRDefault="00EC12DB" w:rsidP="000B4F85">
      <w:pPr>
        <w:ind w:left="1260" w:hanging="270"/>
      </w:pPr>
      <w:r>
        <w:t>•</w:t>
      </w:r>
      <w:r>
        <w:tab/>
        <w:t>Value each member of the RFA - recognizing the importance and challenges of balancing family, faith, finance, and professional organizational needs.</w:t>
      </w:r>
    </w:p>
    <w:p w14:paraId="6724C14A" w14:textId="77777777" w:rsidR="00EC12DB" w:rsidRDefault="00EC12DB" w:rsidP="000B4F85">
      <w:pPr>
        <w:ind w:left="1260" w:hanging="270"/>
      </w:pPr>
      <w:r>
        <w:t>•</w:t>
      </w:r>
      <w:r>
        <w:tab/>
        <w:t>Recognize and respect suggestions for innovations and improvements at all levels.</w:t>
      </w:r>
    </w:p>
    <w:p w14:paraId="08182B66" w14:textId="77777777" w:rsidR="00EC12DB" w:rsidRDefault="00EC12DB" w:rsidP="000B4F85">
      <w:pPr>
        <w:ind w:left="1260" w:hanging="270"/>
      </w:pPr>
      <w:r>
        <w:t>•</w:t>
      </w:r>
      <w:r>
        <w:tab/>
        <w:t xml:space="preserve">Respect all </w:t>
      </w:r>
      <w:proofErr w:type="gramStart"/>
      <w:r>
        <w:t>member’s</w:t>
      </w:r>
      <w:proofErr w:type="gramEnd"/>
      <w:r>
        <w:t xml:space="preserve"> contributions to the RFA’s success</w:t>
      </w:r>
    </w:p>
    <w:p w14:paraId="224590AB" w14:textId="77777777" w:rsidR="00EC12DB" w:rsidRDefault="00EC12DB" w:rsidP="000B4F85">
      <w:pPr>
        <w:ind w:left="1260" w:hanging="270"/>
      </w:pPr>
      <w:r>
        <w:t>•</w:t>
      </w:r>
      <w:r>
        <w:tab/>
        <w:t>Honor the right of the people we serve to hold our agency and members accountable to a higher standard.</w:t>
      </w:r>
    </w:p>
    <w:p w14:paraId="61CBB4D4" w14:textId="77777777" w:rsidR="00EC12DB" w:rsidRDefault="00EC12DB" w:rsidP="00EC12DB">
      <w:pPr>
        <w:ind w:left="720" w:hanging="720"/>
      </w:pPr>
    </w:p>
    <w:tbl>
      <w:tblPr>
        <w:tblStyle w:val="TableGrid"/>
        <w:tblW w:w="0" w:type="auto"/>
        <w:tblLook w:val="04A0" w:firstRow="1" w:lastRow="0" w:firstColumn="1" w:lastColumn="0" w:noHBand="0" w:noVBand="1"/>
      </w:tblPr>
      <w:tblGrid>
        <w:gridCol w:w="9350"/>
      </w:tblGrid>
      <w:tr w:rsidR="00EC12DB" w14:paraId="15EA17DC" w14:textId="77777777" w:rsidTr="00E16F64">
        <w:tc>
          <w:tcPr>
            <w:tcW w:w="9350" w:type="dxa"/>
            <w:shd w:val="clear" w:color="auto" w:fill="DAE9F7" w:themeFill="text2" w:themeFillTint="1A"/>
          </w:tcPr>
          <w:p w14:paraId="5EE51882" w14:textId="77777777" w:rsidR="00EC12DB" w:rsidRPr="008A302E" w:rsidRDefault="00EC12DB" w:rsidP="00E16F64">
            <w:pPr>
              <w:rPr>
                <w:i/>
                <w:iCs/>
              </w:rPr>
            </w:pPr>
            <w:r w:rsidRPr="008A302E">
              <w:rPr>
                <w:i/>
                <w:iCs/>
              </w:rPr>
              <w:t>General Strategies</w:t>
            </w:r>
          </w:p>
        </w:tc>
      </w:tr>
      <w:tr w:rsidR="00EC12DB" w14:paraId="7288EC79" w14:textId="77777777" w:rsidTr="00E16F64">
        <w:tc>
          <w:tcPr>
            <w:tcW w:w="9350" w:type="dxa"/>
          </w:tcPr>
          <w:p w14:paraId="50A20439" w14:textId="77777777" w:rsidR="00EC12DB" w:rsidRDefault="00EC12DB" w:rsidP="00E16F64">
            <w:r>
              <w:t>Provide high-quality services effectively and efficiently.</w:t>
            </w:r>
          </w:p>
        </w:tc>
      </w:tr>
      <w:tr w:rsidR="00EC12DB" w14:paraId="2CC3F5B7" w14:textId="77777777" w:rsidTr="00E16F64">
        <w:tc>
          <w:tcPr>
            <w:tcW w:w="9350" w:type="dxa"/>
          </w:tcPr>
          <w:p w14:paraId="09E4E222" w14:textId="77777777" w:rsidR="00EC12DB" w:rsidRDefault="00EC12DB" w:rsidP="00E16F64">
            <w:r>
              <w:t>Provide adequate staffing and resources to enable quality levels of service in the safest possible manner.</w:t>
            </w:r>
          </w:p>
        </w:tc>
      </w:tr>
      <w:tr w:rsidR="00EC12DB" w14:paraId="0BCD3527" w14:textId="77777777" w:rsidTr="00E16F64">
        <w:tc>
          <w:tcPr>
            <w:tcW w:w="9350" w:type="dxa"/>
          </w:tcPr>
          <w:p w14:paraId="74B62C44" w14:textId="77777777" w:rsidR="00EC12DB" w:rsidRDefault="00EC12DB" w:rsidP="00E16F64">
            <w:r>
              <w:t>Emphasize collaboration and teamwork.</w:t>
            </w:r>
          </w:p>
        </w:tc>
      </w:tr>
      <w:tr w:rsidR="00EC12DB" w14:paraId="7F7076DF" w14:textId="77777777" w:rsidTr="00E16F64">
        <w:tc>
          <w:tcPr>
            <w:tcW w:w="9350" w:type="dxa"/>
          </w:tcPr>
          <w:p w14:paraId="5A7CC3CD" w14:textId="77777777" w:rsidR="00EC12DB" w:rsidRDefault="00EC12DB" w:rsidP="00E16F64">
            <w:r>
              <w:t xml:space="preserve">Provide meaningful public information and outreach.  </w:t>
            </w:r>
          </w:p>
        </w:tc>
      </w:tr>
      <w:tr w:rsidR="00EC12DB" w14:paraId="7D502AF8" w14:textId="77777777" w:rsidTr="00E16F64">
        <w:tc>
          <w:tcPr>
            <w:tcW w:w="9350" w:type="dxa"/>
          </w:tcPr>
          <w:p w14:paraId="188D3C54" w14:textId="77777777" w:rsidR="00EC12DB" w:rsidRDefault="00EC12DB" w:rsidP="00E16F64">
            <w:r>
              <w:t>Provide easy access to RFA services and programs.</w:t>
            </w:r>
          </w:p>
        </w:tc>
      </w:tr>
      <w:tr w:rsidR="00EC12DB" w14:paraId="557828D7" w14:textId="77777777" w:rsidTr="00E16F64">
        <w:tc>
          <w:tcPr>
            <w:tcW w:w="9350" w:type="dxa"/>
          </w:tcPr>
          <w:p w14:paraId="078D5EBD" w14:textId="77777777" w:rsidR="00EC12DB" w:rsidRDefault="00EC12DB" w:rsidP="00E16F64">
            <w:r>
              <w:t>Use public involvement to connect with the community.</w:t>
            </w:r>
          </w:p>
        </w:tc>
      </w:tr>
      <w:tr w:rsidR="00EC12DB" w14:paraId="52C7D82A" w14:textId="77777777" w:rsidTr="00E16F64">
        <w:tc>
          <w:tcPr>
            <w:tcW w:w="9350" w:type="dxa"/>
          </w:tcPr>
          <w:p w14:paraId="7DC39213" w14:textId="77777777" w:rsidR="00EC12DB" w:rsidRDefault="00EC12DB" w:rsidP="00E16F64">
            <w:r>
              <w:t>Deliver services in partnership with community organizations and residents.</w:t>
            </w:r>
          </w:p>
        </w:tc>
      </w:tr>
      <w:tr w:rsidR="00EC12DB" w14:paraId="7B7047E7" w14:textId="77777777" w:rsidTr="00E16F64">
        <w:tc>
          <w:tcPr>
            <w:tcW w:w="9350" w:type="dxa"/>
          </w:tcPr>
          <w:p w14:paraId="57BCA770" w14:textId="77777777" w:rsidR="00EC12DB" w:rsidRDefault="00EC12DB" w:rsidP="00E16F64">
            <w:r>
              <w:t>Ensure accountability by reporting on performance measures.</w:t>
            </w:r>
          </w:p>
        </w:tc>
      </w:tr>
    </w:tbl>
    <w:p w14:paraId="1D836F6B" w14:textId="77777777" w:rsidR="00EC12DB" w:rsidRDefault="00EC12DB" w:rsidP="00EC12DB"/>
    <w:p w14:paraId="56561125" w14:textId="77777777" w:rsidR="00EC12DB" w:rsidRDefault="00EC12DB" w:rsidP="00EC12DB"/>
    <w:p w14:paraId="635B9534" w14:textId="6E413B59" w:rsidR="00EC12DB" w:rsidRPr="00125509" w:rsidRDefault="00057C5F" w:rsidP="00EC12DB">
      <w:pPr>
        <w:rPr>
          <w:u w:val="single"/>
        </w:rPr>
      </w:pPr>
      <w:r>
        <w:t>3.</w:t>
      </w:r>
      <w:r w:rsidR="00D024F2">
        <w:t>1</w:t>
      </w:r>
      <w:r>
        <w:tab/>
      </w:r>
      <w:r w:rsidR="00EC12DB" w:rsidRPr="00125509">
        <w:rPr>
          <w:u w:val="single"/>
        </w:rPr>
        <w:t>STEWARDSHIP</w:t>
      </w:r>
    </w:p>
    <w:p w14:paraId="4B77D637" w14:textId="77777777" w:rsidR="00EC12DB" w:rsidRDefault="00EC12DB" w:rsidP="00057C5F">
      <w:pPr>
        <w:ind w:left="720"/>
      </w:pPr>
      <w:r>
        <w:t xml:space="preserve">We take pride in our diligent and visionary management of all RFA resources </w:t>
      </w:r>
      <w:proofErr w:type="gramStart"/>
      <w:r>
        <w:t>environmental</w:t>
      </w:r>
      <w:proofErr w:type="gramEnd"/>
      <w:r>
        <w:t xml:space="preserve">, financial, human, and physical. We accept the responsibility for enhancing and preserving our resources and for balancing competing needs. We value the public’s trust and recognize that today’s decisions will impact tomorrow’s community. </w:t>
      </w:r>
    </w:p>
    <w:tbl>
      <w:tblPr>
        <w:tblStyle w:val="TableGrid"/>
        <w:tblW w:w="0" w:type="auto"/>
        <w:tblLook w:val="04A0" w:firstRow="1" w:lastRow="0" w:firstColumn="1" w:lastColumn="0" w:noHBand="0" w:noVBand="1"/>
      </w:tblPr>
      <w:tblGrid>
        <w:gridCol w:w="9350"/>
      </w:tblGrid>
      <w:tr w:rsidR="00EC12DB" w:rsidRPr="009A5676" w14:paraId="75E1DBA4" w14:textId="77777777" w:rsidTr="00E16F64">
        <w:tc>
          <w:tcPr>
            <w:tcW w:w="9350" w:type="dxa"/>
            <w:shd w:val="clear" w:color="auto" w:fill="DAE9F7" w:themeFill="text2" w:themeFillTint="1A"/>
          </w:tcPr>
          <w:p w14:paraId="4F61CC27" w14:textId="77777777" w:rsidR="00EC12DB" w:rsidRPr="009A5676" w:rsidRDefault="00EC12DB" w:rsidP="00E16F64">
            <w:pPr>
              <w:rPr>
                <w:i/>
                <w:iCs/>
              </w:rPr>
            </w:pPr>
            <w:r w:rsidRPr="009A5676">
              <w:rPr>
                <w:i/>
                <w:iCs/>
              </w:rPr>
              <w:lastRenderedPageBreak/>
              <w:t>General Strategies:</w:t>
            </w:r>
          </w:p>
        </w:tc>
      </w:tr>
      <w:tr w:rsidR="00EC12DB" w:rsidRPr="009A5676" w14:paraId="3CC40E8C" w14:textId="77777777" w:rsidTr="00E16F64">
        <w:tc>
          <w:tcPr>
            <w:tcW w:w="9350" w:type="dxa"/>
          </w:tcPr>
          <w:p w14:paraId="74B41CDC" w14:textId="77777777" w:rsidR="00EC12DB" w:rsidRPr="009A5676" w:rsidRDefault="00EC12DB" w:rsidP="00E16F64">
            <w:r w:rsidRPr="009A5676">
              <w:t xml:space="preserve">Assist with long-term community interests, including the environment. </w:t>
            </w:r>
          </w:p>
        </w:tc>
      </w:tr>
      <w:tr w:rsidR="00EC12DB" w:rsidRPr="009A5676" w14:paraId="5F2C495B" w14:textId="77777777" w:rsidTr="00E16F64">
        <w:tc>
          <w:tcPr>
            <w:tcW w:w="9350" w:type="dxa"/>
          </w:tcPr>
          <w:p w14:paraId="486ED69E" w14:textId="77777777" w:rsidR="00EC12DB" w:rsidRPr="009A5676" w:rsidRDefault="00EC12DB" w:rsidP="00E16F64">
            <w:r w:rsidRPr="009A5676">
              <w:t>Utilize proactive planning as an important community development resource.</w:t>
            </w:r>
          </w:p>
        </w:tc>
      </w:tr>
      <w:tr w:rsidR="00EC12DB" w:rsidRPr="009A5676" w14:paraId="4958B2C1" w14:textId="77777777" w:rsidTr="00E16F64">
        <w:tc>
          <w:tcPr>
            <w:tcW w:w="9350" w:type="dxa"/>
          </w:tcPr>
          <w:p w14:paraId="41071FB8" w14:textId="77777777" w:rsidR="00EC12DB" w:rsidRPr="009A5676" w:rsidRDefault="00EC12DB" w:rsidP="00E16F64">
            <w:r w:rsidRPr="009A5676">
              <w:t xml:space="preserve">Use technology, as appropriate, to achieve the community’s goals. </w:t>
            </w:r>
          </w:p>
        </w:tc>
      </w:tr>
      <w:tr w:rsidR="00EC12DB" w:rsidRPr="009A5676" w14:paraId="0E02A5CC" w14:textId="77777777" w:rsidTr="00E16F64">
        <w:tc>
          <w:tcPr>
            <w:tcW w:w="9350" w:type="dxa"/>
          </w:tcPr>
          <w:p w14:paraId="6ACE78F1" w14:textId="77777777" w:rsidR="00EC12DB" w:rsidRPr="009A5676" w:rsidRDefault="00EC12DB" w:rsidP="00E16F64">
            <w:r w:rsidRPr="009A5676">
              <w:t xml:space="preserve">Communicate openly about resource issues. </w:t>
            </w:r>
          </w:p>
        </w:tc>
      </w:tr>
      <w:tr w:rsidR="00EC12DB" w:rsidRPr="009A5676" w14:paraId="75936370" w14:textId="77777777" w:rsidTr="00E16F64">
        <w:tc>
          <w:tcPr>
            <w:tcW w:w="9350" w:type="dxa"/>
          </w:tcPr>
          <w:p w14:paraId="169F3A7C" w14:textId="77777777" w:rsidR="00EC12DB" w:rsidRPr="009A5676" w:rsidRDefault="00EC12DB" w:rsidP="00E16F64">
            <w:r w:rsidRPr="009A5676">
              <w:t>Fix rules and policies that don’t work.</w:t>
            </w:r>
          </w:p>
        </w:tc>
      </w:tr>
      <w:tr w:rsidR="00EC12DB" w:rsidRPr="009A5676" w14:paraId="5B10C726" w14:textId="77777777" w:rsidTr="00E16F64">
        <w:tc>
          <w:tcPr>
            <w:tcW w:w="9350" w:type="dxa"/>
          </w:tcPr>
          <w:p w14:paraId="325AA8F7" w14:textId="77777777" w:rsidR="00EC12DB" w:rsidRPr="009A5676" w:rsidRDefault="00EC12DB" w:rsidP="00E16F64">
            <w:r w:rsidRPr="009A5676">
              <w:t xml:space="preserve">Develop mechanisms to make decisions when resource conflicts arise. </w:t>
            </w:r>
          </w:p>
        </w:tc>
      </w:tr>
      <w:tr w:rsidR="00EC12DB" w:rsidRPr="009A5676" w14:paraId="0DD7A6E7" w14:textId="77777777" w:rsidTr="00E16F64">
        <w:tc>
          <w:tcPr>
            <w:tcW w:w="9350" w:type="dxa"/>
          </w:tcPr>
          <w:p w14:paraId="2DB4D838" w14:textId="77777777" w:rsidR="00EC12DB" w:rsidRPr="009A5676" w:rsidRDefault="00EC12DB" w:rsidP="00E16F64">
            <w:r w:rsidRPr="009A5676">
              <w:t xml:space="preserve">Provide adequate resources into the future to maintain and operate RFA facilities and assets. </w:t>
            </w:r>
          </w:p>
        </w:tc>
      </w:tr>
      <w:tr w:rsidR="00EC12DB" w:rsidRPr="009A5676" w14:paraId="6DA7E914" w14:textId="77777777" w:rsidTr="00E16F64">
        <w:tc>
          <w:tcPr>
            <w:tcW w:w="9350" w:type="dxa"/>
          </w:tcPr>
          <w:p w14:paraId="252A9521" w14:textId="77777777" w:rsidR="00EC12DB" w:rsidRPr="009A5676" w:rsidRDefault="00EC12DB" w:rsidP="00E16F64">
            <w:r w:rsidRPr="009A5676">
              <w:t xml:space="preserve">Embrace improvement, work smarter, support our culture of service. </w:t>
            </w:r>
          </w:p>
        </w:tc>
      </w:tr>
      <w:tr w:rsidR="00EC12DB" w:rsidRPr="009A5676" w14:paraId="34F154CB" w14:textId="77777777" w:rsidTr="00E16F64">
        <w:tc>
          <w:tcPr>
            <w:tcW w:w="9350" w:type="dxa"/>
          </w:tcPr>
          <w:p w14:paraId="5DA59927" w14:textId="77777777" w:rsidR="00EC12DB" w:rsidRPr="009A5676" w:rsidRDefault="00EC12DB" w:rsidP="00E16F64">
            <w:r w:rsidRPr="009A5676">
              <w:t xml:space="preserve">Be a regional partner. </w:t>
            </w:r>
          </w:p>
        </w:tc>
      </w:tr>
    </w:tbl>
    <w:p w14:paraId="294ED19B" w14:textId="77777777" w:rsidR="00EC12DB" w:rsidRDefault="00EC12DB" w:rsidP="00EC12DB"/>
    <w:p w14:paraId="4FCBE353" w14:textId="17B93E76" w:rsidR="00EC12DB" w:rsidRPr="009A5676" w:rsidRDefault="00133CA4" w:rsidP="00EC12DB">
      <w:pPr>
        <w:rPr>
          <w:u w:val="single"/>
        </w:rPr>
      </w:pPr>
      <w:r w:rsidRPr="00133CA4">
        <w:t>3.</w:t>
      </w:r>
      <w:r w:rsidR="00D024F2">
        <w:t>2</w:t>
      </w:r>
      <w:r w:rsidRPr="00133CA4">
        <w:tab/>
      </w:r>
      <w:r w:rsidR="00EC12DB" w:rsidRPr="009A5676">
        <w:rPr>
          <w:u w:val="single"/>
        </w:rPr>
        <w:t>COMMITMENT TO EMPLOYEES AND VOLUNTEERS</w:t>
      </w:r>
    </w:p>
    <w:p w14:paraId="5BDCD3F2" w14:textId="77777777" w:rsidR="00EC12DB" w:rsidRDefault="00EC12DB" w:rsidP="00133CA4">
      <w:pPr>
        <w:ind w:left="720"/>
      </w:pPr>
      <w:r>
        <w:t>The RFA invests in its employees and volunteers and will continually demonstrate how valuable each person is to the organization by:</w:t>
      </w:r>
    </w:p>
    <w:p w14:paraId="41BBE13A" w14:textId="77777777" w:rsidR="00EC12DB" w:rsidRDefault="00EC12DB" w:rsidP="00133CA4">
      <w:pPr>
        <w:ind w:left="1170" w:hanging="270"/>
      </w:pPr>
      <w:r>
        <w:t>•</w:t>
      </w:r>
      <w:r>
        <w:tab/>
        <w:t>Encouraging and rewarding personal growth and development.</w:t>
      </w:r>
    </w:p>
    <w:p w14:paraId="5FBC40A4" w14:textId="77777777" w:rsidR="00EC12DB" w:rsidRDefault="00EC12DB" w:rsidP="00133CA4">
      <w:pPr>
        <w:ind w:left="1170" w:hanging="270"/>
      </w:pPr>
      <w:r>
        <w:t>•</w:t>
      </w:r>
      <w:r>
        <w:tab/>
        <w:t>Treating each other equitably and with caring, respect and trust.</w:t>
      </w:r>
    </w:p>
    <w:p w14:paraId="5408B3DC" w14:textId="77777777" w:rsidR="00EC12DB" w:rsidRDefault="00EC12DB" w:rsidP="00133CA4">
      <w:pPr>
        <w:ind w:left="1170" w:hanging="270"/>
      </w:pPr>
      <w:r>
        <w:t>•</w:t>
      </w:r>
      <w:r>
        <w:tab/>
        <w:t>Recognizing each other’s contributions.</w:t>
      </w:r>
    </w:p>
    <w:p w14:paraId="6CE8E86B" w14:textId="77777777" w:rsidR="00EC12DB" w:rsidRDefault="00EC12DB" w:rsidP="00133CA4">
      <w:pPr>
        <w:ind w:left="1170" w:hanging="270"/>
      </w:pPr>
      <w:r>
        <w:t>•</w:t>
      </w:r>
      <w:r>
        <w:tab/>
        <w:t>Building on our commonalities and diversity.</w:t>
      </w:r>
    </w:p>
    <w:p w14:paraId="3E29477C" w14:textId="77777777" w:rsidR="00EC12DB" w:rsidRDefault="00EC12DB" w:rsidP="00133CA4">
      <w:pPr>
        <w:ind w:left="1170" w:hanging="270"/>
      </w:pPr>
      <w:r>
        <w:t>•</w:t>
      </w:r>
      <w:r>
        <w:tab/>
        <w:t>Believing that investing in employees and volunteers fosters good government and quality public services.</w:t>
      </w:r>
    </w:p>
    <w:p w14:paraId="0C52DB87" w14:textId="77777777" w:rsidR="00133CA4" w:rsidRDefault="00133CA4" w:rsidP="00133CA4">
      <w:pPr>
        <w:ind w:left="1170" w:hanging="270"/>
      </w:pPr>
    </w:p>
    <w:tbl>
      <w:tblPr>
        <w:tblStyle w:val="TableGrid"/>
        <w:tblW w:w="0" w:type="auto"/>
        <w:tblLook w:val="04A0" w:firstRow="1" w:lastRow="0" w:firstColumn="1" w:lastColumn="0" w:noHBand="0" w:noVBand="1"/>
      </w:tblPr>
      <w:tblGrid>
        <w:gridCol w:w="9350"/>
      </w:tblGrid>
      <w:tr w:rsidR="00EC12DB" w:rsidRPr="0071216A" w14:paraId="5E1B29A8" w14:textId="77777777" w:rsidTr="00E16F64">
        <w:tc>
          <w:tcPr>
            <w:tcW w:w="9350" w:type="dxa"/>
            <w:shd w:val="clear" w:color="auto" w:fill="DAE9F7" w:themeFill="text2" w:themeFillTint="1A"/>
          </w:tcPr>
          <w:p w14:paraId="50A82834" w14:textId="77777777" w:rsidR="00EC12DB" w:rsidRPr="0071216A" w:rsidRDefault="00EC12DB" w:rsidP="00E16F64">
            <w:pPr>
              <w:rPr>
                <w:i/>
                <w:iCs/>
              </w:rPr>
            </w:pPr>
            <w:r w:rsidRPr="0071216A">
              <w:rPr>
                <w:i/>
                <w:iCs/>
              </w:rPr>
              <w:t>General Strategies:</w:t>
            </w:r>
          </w:p>
        </w:tc>
      </w:tr>
      <w:tr w:rsidR="00EC12DB" w:rsidRPr="0071216A" w14:paraId="266EC52F" w14:textId="77777777" w:rsidTr="00E16F64">
        <w:tc>
          <w:tcPr>
            <w:tcW w:w="9350" w:type="dxa"/>
          </w:tcPr>
          <w:p w14:paraId="5319F8E8" w14:textId="77777777" w:rsidR="00EC12DB" w:rsidRPr="0071216A" w:rsidRDefault="00EC12DB" w:rsidP="00E16F64">
            <w:r w:rsidRPr="0071216A">
              <w:t xml:space="preserve">Sustain an organizational culture that attracts, nurtures, and retains quality employees and volunteers. </w:t>
            </w:r>
          </w:p>
        </w:tc>
      </w:tr>
      <w:tr w:rsidR="00EC12DB" w:rsidRPr="0071216A" w14:paraId="50A0923C" w14:textId="77777777" w:rsidTr="00E16F64">
        <w:tc>
          <w:tcPr>
            <w:tcW w:w="9350" w:type="dxa"/>
          </w:tcPr>
          <w:p w14:paraId="028F5AF1" w14:textId="77777777" w:rsidR="00EC12DB" w:rsidRPr="0071216A" w:rsidRDefault="00EC12DB" w:rsidP="00E16F64">
            <w:r w:rsidRPr="0071216A">
              <w:t xml:space="preserve">Maintain staff resources at appropriate levels to meet workload demands. </w:t>
            </w:r>
          </w:p>
        </w:tc>
      </w:tr>
      <w:tr w:rsidR="00EC12DB" w:rsidRPr="0071216A" w14:paraId="7BA6A72D" w14:textId="77777777" w:rsidTr="00E16F64">
        <w:tc>
          <w:tcPr>
            <w:tcW w:w="9350" w:type="dxa"/>
          </w:tcPr>
          <w:p w14:paraId="3B16FAF7" w14:textId="77777777" w:rsidR="00EC12DB" w:rsidRPr="0071216A" w:rsidRDefault="00EC12DB" w:rsidP="00E16F64">
            <w:r w:rsidRPr="0071216A">
              <w:t xml:space="preserve">Provide the appropriate resources to do a quality job. </w:t>
            </w:r>
          </w:p>
        </w:tc>
      </w:tr>
      <w:tr w:rsidR="00EC12DB" w:rsidRPr="0071216A" w14:paraId="1472DCE8" w14:textId="77777777" w:rsidTr="00E16F64">
        <w:tc>
          <w:tcPr>
            <w:tcW w:w="9350" w:type="dxa"/>
          </w:tcPr>
          <w:p w14:paraId="43685432" w14:textId="77777777" w:rsidR="00EC12DB" w:rsidRPr="0071216A" w:rsidRDefault="00EC12DB" w:rsidP="00E16F64">
            <w:r w:rsidRPr="0071216A">
              <w:t>Train personnel to enhance personal and professional growth.</w:t>
            </w:r>
          </w:p>
        </w:tc>
      </w:tr>
      <w:tr w:rsidR="00EC12DB" w:rsidRPr="0071216A" w14:paraId="057BFD5A" w14:textId="77777777" w:rsidTr="00E16F64">
        <w:tc>
          <w:tcPr>
            <w:tcW w:w="9350" w:type="dxa"/>
          </w:tcPr>
          <w:p w14:paraId="1591627C" w14:textId="77777777" w:rsidR="00EC12DB" w:rsidRPr="0071216A" w:rsidRDefault="00EC12DB" w:rsidP="00E16F64">
            <w:r w:rsidRPr="0071216A">
              <w:t xml:space="preserve">Maintain a culture of safety. </w:t>
            </w:r>
          </w:p>
        </w:tc>
      </w:tr>
      <w:tr w:rsidR="00EC12DB" w:rsidRPr="0071216A" w14:paraId="70C86AF1" w14:textId="77777777" w:rsidTr="00E16F64">
        <w:tc>
          <w:tcPr>
            <w:tcW w:w="9350" w:type="dxa"/>
          </w:tcPr>
          <w:p w14:paraId="00B3120F" w14:textId="77777777" w:rsidR="00EC12DB" w:rsidRPr="0071216A" w:rsidRDefault="00EC12DB" w:rsidP="00E16F64">
            <w:r w:rsidRPr="0071216A">
              <w:t xml:space="preserve">Foster interaction and communication </w:t>
            </w:r>
            <w:proofErr w:type="gramStart"/>
            <w:r w:rsidRPr="0071216A">
              <w:t>among</w:t>
            </w:r>
            <w:proofErr w:type="gramEnd"/>
            <w:r w:rsidRPr="0071216A">
              <w:t xml:space="preserve"> the Board of Commissioners, Fire Chief and staff. </w:t>
            </w:r>
          </w:p>
        </w:tc>
      </w:tr>
      <w:tr w:rsidR="00EC12DB" w:rsidRPr="0071216A" w14:paraId="5B4961BC" w14:textId="77777777" w:rsidTr="00E16F64">
        <w:tc>
          <w:tcPr>
            <w:tcW w:w="9350" w:type="dxa"/>
          </w:tcPr>
          <w:p w14:paraId="53BB80CF" w14:textId="77777777" w:rsidR="00EC12DB" w:rsidRPr="0071216A" w:rsidRDefault="00EC12DB" w:rsidP="00E16F64">
            <w:r w:rsidRPr="0071216A">
              <w:t xml:space="preserve">Continuously recognize each other’s contributions. </w:t>
            </w:r>
          </w:p>
        </w:tc>
      </w:tr>
      <w:tr w:rsidR="00EC12DB" w:rsidRPr="0071216A" w14:paraId="49F771CA" w14:textId="77777777" w:rsidTr="00E16F64">
        <w:tc>
          <w:tcPr>
            <w:tcW w:w="9350" w:type="dxa"/>
          </w:tcPr>
          <w:p w14:paraId="29374FA7" w14:textId="77777777" w:rsidR="00EC12DB" w:rsidRPr="0071216A" w:rsidRDefault="00EC12DB" w:rsidP="00E16F64">
            <w:r w:rsidRPr="0071216A">
              <w:t xml:space="preserve">Assume the best of others. </w:t>
            </w:r>
          </w:p>
        </w:tc>
      </w:tr>
      <w:tr w:rsidR="00EC12DB" w:rsidRPr="0071216A" w14:paraId="71563525" w14:textId="77777777" w:rsidTr="00E16F64">
        <w:tc>
          <w:tcPr>
            <w:tcW w:w="9350" w:type="dxa"/>
          </w:tcPr>
          <w:p w14:paraId="34D52E19" w14:textId="77777777" w:rsidR="00EC12DB" w:rsidRPr="0071216A" w:rsidRDefault="00EC12DB" w:rsidP="00E16F64">
            <w:r w:rsidRPr="0071216A">
              <w:t xml:space="preserve">Conduct performance evaluations that are fair, consistent, relevant, and timely. </w:t>
            </w:r>
          </w:p>
        </w:tc>
      </w:tr>
      <w:tr w:rsidR="00EC12DB" w:rsidRPr="0071216A" w14:paraId="5A5275EE" w14:textId="77777777" w:rsidTr="00E16F64">
        <w:tc>
          <w:tcPr>
            <w:tcW w:w="9350" w:type="dxa"/>
          </w:tcPr>
          <w:p w14:paraId="1341B1E6" w14:textId="77777777" w:rsidR="00EC12DB" w:rsidRPr="0071216A" w:rsidRDefault="00EC12DB" w:rsidP="00E16F64">
            <w:r w:rsidRPr="0071216A">
              <w:t xml:space="preserve">Publicize </w:t>
            </w:r>
            <w:r>
              <w:t>the achievements of the RFA and its personnel</w:t>
            </w:r>
            <w:r w:rsidRPr="0071216A">
              <w:t xml:space="preserve">. </w:t>
            </w:r>
          </w:p>
        </w:tc>
      </w:tr>
      <w:tr w:rsidR="00EC12DB" w:rsidRPr="0071216A" w14:paraId="49771E37" w14:textId="77777777" w:rsidTr="00E16F64">
        <w:tc>
          <w:tcPr>
            <w:tcW w:w="9350" w:type="dxa"/>
          </w:tcPr>
          <w:p w14:paraId="28832033" w14:textId="77777777" w:rsidR="00EC12DB" w:rsidRPr="0071216A" w:rsidRDefault="00EC12DB" w:rsidP="00E16F64">
            <w:r w:rsidRPr="0071216A">
              <w:t xml:space="preserve">Listen to and act on concerns and input voiced by members. </w:t>
            </w:r>
          </w:p>
        </w:tc>
      </w:tr>
      <w:tr w:rsidR="00EC12DB" w:rsidRPr="0071216A" w14:paraId="175BF6E6" w14:textId="77777777" w:rsidTr="00E16F64">
        <w:tc>
          <w:tcPr>
            <w:tcW w:w="9350" w:type="dxa"/>
          </w:tcPr>
          <w:p w14:paraId="79CF0E13" w14:textId="77777777" w:rsidR="00EC12DB" w:rsidRPr="0071216A" w:rsidRDefault="00EC12DB" w:rsidP="00E16F64">
            <w:r w:rsidRPr="0071216A">
              <w:t xml:space="preserve">Increase opportunities for celebration. </w:t>
            </w:r>
          </w:p>
        </w:tc>
      </w:tr>
      <w:tr w:rsidR="00EC12DB" w14:paraId="454D1C93" w14:textId="77777777" w:rsidTr="00E16F64">
        <w:tc>
          <w:tcPr>
            <w:tcW w:w="9350" w:type="dxa"/>
          </w:tcPr>
          <w:p w14:paraId="3E1BA31B" w14:textId="77777777" w:rsidR="00EC12DB" w:rsidRDefault="00EC12DB" w:rsidP="00E16F64">
            <w:r w:rsidRPr="0071216A">
              <w:t xml:space="preserve">Recognize the need for balance between work and personal life. </w:t>
            </w:r>
          </w:p>
        </w:tc>
      </w:tr>
    </w:tbl>
    <w:p w14:paraId="1924F21A" w14:textId="77777777" w:rsidR="00133CA4" w:rsidRDefault="00133CA4" w:rsidP="00EC12DB">
      <w:pPr>
        <w:rPr>
          <w:u w:val="single"/>
        </w:rPr>
      </w:pPr>
    </w:p>
    <w:p w14:paraId="3A4DFE1B" w14:textId="2042C2F9" w:rsidR="00EC12DB" w:rsidRPr="005935C8" w:rsidRDefault="00133CA4" w:rsidP="00EC12DB">
      <w:pPr>
        <w:rPr>
          <w:u w:val="single"/>
        </w:rPr>
      </w:pPr>
      <w:r w:rsidRPr="00133CA4">
        <w:t>3.</w:t>
      </w:r>
      <w:r w:rsidR="00D024F2">
        <w:t>3</w:t>
      </w:r>
      <w:r w:rsidRPr="00133CA4">
        <w:tab/>
      </w:r>
      <w:r w:rsidR="00EC12DB" w:rsidRPr="005935C8">
        <w:rPr>
          <w:u w:val="single"/>
        </w:rPr>
        <w:t>INTEGRITY</w:t>
      </w:r>
    </w:p>
    <w:p w14:paraId="5D1A2F51" w14:textId="77777777" w:rsidR="00EC12DB" w:rsidRDefault="00EC12DB" w:rsidP="009C44F0">
      <w:pPr>
        <w:ind w:left="1170" w:hanging="270"/>
      </w:pPr>
      <w:r>
        <w:t>•</w:t>
      </w:r>
      <w:r>
        <w:tab/>
        <w:t>Our leadership is centered on sound principles.</w:t>
      </w:r>
    </w:p>
    <w:p w14:paraId="50962AA4" w14:textId="77777777" w:rsidR="00EC12DB" w:rsidRDefault="00EC12DB" w:rsidP="009C44F0">
      <w:pPr>
        <w:ind w:left="1170" w:hanging="270"/>
      </w:pPr>
      <w:r>
        <w:t>•</w:t>
      </w:r>
      <w:r>
        <w:tab/>
        <w:t xml:space="preserve">We behave ethically, honestly, and fairly. </w:t>
      </w:r>
    </w:p>
    <w:p w14:paraId="2BEEA4DB" w14:textId="210D604F" w:rsidR="00EC12DB" w:rsidRDefault="00EC12DB" w:rsidP="009C44F0">
      <w:pPr>
        <w:ind w:left="1170" w:hanging="270"/>
      </w:pPr>
      <w:r>
        <w:t>•</w:t>
      </w:r>
      <w:r>
        <w:tab/>
        <w:t xml:space="preserve">We perform our work with steadfastness to truth, responsibility, and open </w:t>
      </w:r>
      <w:r w:rsidR="00133CA4">
        <w:tab/>
      </w:r>
      <w:r>
        <w:t>communication.</w:t>
      </w:r>
    </w:p>
    <w:p w14:paraId="7D371FC6" w14:textId="77777777" w:rsidR="00EC12DB" w:rsidRDefault="00EC12DB" w:rsidP="009C44F0">
      <w:pPr>
        <w:ind w:left="1170" w:hanging="270"/>
      </w:pPr>
      <w:r>
        <w:t>•</w:t>
      </w:r>
      <w:r>
        <w:tab/>
        <w:t>We adhere to visible values that are consistent throughout the organization.</w:t>
      </w:r>
    </w:p>
    <w:tbl>
      <w:tblPr>
        <w:tblStyle w:val="TableGrid"/>
        <w:tblW w:w="0" w:type="auto"/>
        <w:tblLook w:val="04A0" w:firstRow="1" w:lastRow="0" w:firstColumn="1" w:lastColumn="0" w:noHBand="0" w:noVBand="1"/>
      </w:tblPr>
      <w:tblGrid>
        <w:gridCol w:w="9350"/>
      </w:tblGrid>
      <w:tr w:rsidR="00EC12DB" w:rsidRPr="005935C8" w14:paraId="730B1419" w14:textId="77777777" w:rsidTr="00E16F64">
        <w:tc>
          <w:tcPr>
            <w:tcW w:w="9350" w:type="dxa"/>
            <w:shd w:val="clear" w:color="auto" w:fill="DAE9F7" w:themeFill="text2" w:themeFillTint="1A"/>
          </w:tcPr>
          <w:p w14:paraId="46CAF44D" w14:textId="77777777" w:rsidR="00EC12DB" w:rsidRPr="00A300E1" w:rsidRDefault="00EC12DB" w:rsidP="00E16F64">
            <w:pPr>
              <w:rPr>
                <w:i/>
                <w:iCs/>
              </w:rPr>
            </w:pPr>
            <w:r w:rsidRPr="00A300E1">
              <w:rPr>
                <w:i/>
                <w:iCs/>
              </w:rPr>
              <w:lastRenderedPageBreak/>
              <w:t xml:space="preserve">General Strategies: </w:t>
            </w:r>
          </w:p>
        </w:tc>
      </w:tr>
      <w:tr w:rsidR="00EC12DB" w:rsidRPr="005935C8" w14:paraId="578E1567" w14:textId="77777777" w:rsidTr="00E16F64">
        <w:tc>
          <w:tcPr>
            <w:tcW w:w="9350" w:type="dxa"/>
          </w:tcPr>
          <w:p w14:paraId="0B0EF307" w14:textId="77777777" w:rsidR="00EC12DB" w:rsidRPr="005935C8" w:rsidRDefault="00EC12DB" w:rsidP="00E16F64">
            <w:r w:rsidRPr="005935C8">
              <w:t xml:space="preserve">Live the RFA’s core “shared” values. </w:t>
            </w:r>
          </w:p>
        </w:tc>
      </w:tr>
      <w:tr w:rsidR="00EC12DB" w:rsidRPr="005935C8" w14:paraId="7A112BCE" w14:textId="77777777" w:rsidTr="00E16F64">
        <w:tc>
          <w:tcPr>
            <w:tcW w:w="9350" w:type="dxa"/>
          </w:tcPr>
          <w:p w14:paraId="00D803A9" w14:textId="77777777" w:rsidR="00EC12DB" w:rsidRPr="005935C8" w:rsidRDefault="00EC12DB" w:rsidP="00E16F64">
            <w:r w:rsidRPr="005935C8">
              <w:t xml:space="preserve">Use core values to guide decision-making. </w:t>
            </w:r>
          </w:p>
        </w:tc>
      </w:tr>
      <w:tr w:rsidR="00EC12DB" w:rsidRPr="005935C8" w14:paraId="13DC9F2B" w14:textId="77777777" w:rsidTr="00E16F64">
        <w:tc>
          <w:tcPr>
            <w:tcW w:w="9350" w:type="dxa"/>
          </w:tcPr>
          <w:p w14:paraId="7FCA6DA0" w14:textId="77777777" w:rsidR="00EC12DB" w:rsidRPr="005935C8" w:rsidRDefault="00EC12DB" w:rsidP="00E16F64">
            <w:r w:rsidRPr="005935C8">
              <w:t xml:space="preserve">Contribute to an environment that is safe for open and honest dialogue. </w:t>
            </w:r>
          </w:p>
        </w:tc>
      </w:tr>
      <w:tr w:rsidR="00EC12DB" w:rsidRPr="005935C8" w14:paraId="65ED786C" w14:textId="77777777" w:rsidTr="00E16F64">
        <w:tc>
          <w:tcPr>
            <w:tcW w:w="9350" w:type="dxa"/>
          </w:tcPr>
          <w:p w14:paraId="11D2FAD5" w14:textId="77777777" w:rsidR="00EC12DB" w:rsidRPr="005935C8" w:rsidRDefault="00EC12DB" w:rsidP="00E16F64">
            <w:r w:rsidRPr="005935C8">
              <w:t xml:space="preserve">Receive and return open and honest communication in a positive way. </w:t>
            </w:r>
          </w:p>
        </w:tc>
      </w:tr>
      <w:tr w:rsidR="00EC12DB" w:rsidRPr="005935C8" w14:paraId="25C09EC8" w14:textId="77777777" w:rsidTr="00E16F64">
        <w:tc>
          <w:tcPr>
            <w:tcW w:w="9350" w:type="dxa"/>
          </w:tcPr>
          <w:p w14:paraId="6231A62B" w14:textId="77777777" w:rsidR="00EC12DB" w:rsidRPr="005935C8" w:rsidRDefault="00EC12DB" w:rsidP="00E16F64">
            <w:r w:rsidRPr="005935C8">
              <w:t xml:space="preserve">Give each other positive feedback. </w:t>
            </w:r>
          </w:p>
        </w:tc>
      </w:tr>
      <w:tr w:rsidR="00EC12DB" w:rsidRPr="005935C8" w14:paraId="0DEA86C3" w14:textId="77777777" w:rsidTr="00E16F64">
        <w:tc>
          <w:tcPr>
            <w:tcW w:w="9350" w:type="dxa"/>
          </w:tcPr>
          <w:p w14:paraId="69982C5B" w14:textId="77777777" w:rsidR="00EC12DB" w:rsidRPr="005935C8" w:rsidRDefault="00EC12DB" w:rsidP="00E16F64">
            <w:r w:rsidRPr="005935C8">
              <w:t xml:space="preserve">Say what you do: do what you say. </w:t>
            </w:r>
          </w:p>
        </w:tc>
      </w:tr>
      <w:tr w:rsidR="00EC12DB" w:rsidRPr="005935C8" w14:paraId="40ABCD3C" w14:textId="77777777" w:rsidTr="00E16F64">
        <w:tc>
          <w:tcPr>
            <w:tcW w:w="9350" w:type="dxa"/>
          </w:tcPr>
          <w:p w14:paraId="7940A94C" w14:textId="77777777" w:rsidR="00EC12DB" w:rsidRPr="005935C8" w:rsidRDefault="00EC12DB" w:rsidP="00E16F64">
            <w:r w:rsidRPr="005935C8">
              <w:t xml:space="preserve">Set clear expectations and send clear messages. </w:t>
            </w:r>
          </w:p>
        </w:tc>
      </w:tr>
      <w:tr w:rsidR="00EC12DB" w:rsidRPr="005935C8" w14:paraId="3D66EF7A" w14:textId="77777777" w:rsidTr="00E16F64">
        <w:tc>
          <w:tcPr>
            <w:tcW w:w="9350" w:type="dxa"/>
          </w:tcPr>
          <w:p w14:paraId="19ED3DC2" w14:textId="77777777" w:rsidR="00EC12DB" w:rsidRPr="005935C8" w:rsidRDefault="00EC12DB" w:rsidP="00E16F64">
            <w:r w:rsidRPr="005935C8">
              <w:t xml:space="preserve">Solicit and welcome clarifying questions.  </w:t>
            </w:r>
          </w:p>
        </w:tc>
      </w:tr>
      <w:tr w:rsidR="00EC12DB" w:rsidRPr="005935C8" w14:paraId="1A0933B0" w14:textId="77777777" w:rsidTr="00E16F64">
        <w:tc>
          <w:tcPr>
            <w:tcW w:w="9350" w:type="dxa"/>
          </w:tcPr>
          <w:p w14:paraId="30FDF769" w14:textId="77777777" w:rsidR="00EC12DB" w:rsidRPr="005935C8" w:rsidRDefault="00EC12DB" w:rsidP="00E16F64">
            <w:r w:rsidRPr="005935C8">
              <w:t xml:space="preserve">Give a consistent message to all audiences. </w:t>
            </w:r>
          </w:p>
        </w:tc>
      </w:tr>
      <w:tr w:rsidR="00EC12DB" w:rsidRPr="005935C8" w14:paraId="1267737D" w14:textId="77777777" w:rsidTr="00E16F64">
        <w:tc>
          <w:tcPr>
            <w:tcW w:w="9350" w:type="dxa"/>
          </w:tcPr>
          <w:p w14:paraId="6E10B7C8" w14:textId="77777777" w:rsidR="00EC12DB" w:rsidRPr="005935C8" w:rsidRDefault="00EC12DB" w:rsidP="00E16F64">
            <w:r w:rsidRPr="005935C8">
              <w:t xml:space="preserve">Admit mistakes. </w:t>
            </w:r>
          </w:p>
        </w:tc>
      </w:tr>
      <w:tr w:rsidR="00EC12DB" w:rsidRPr="005935C8" w14:paraId="3F619EE6" w14:textId="77777777" w:rsidTr="00E16F64">
        <w:tc>
          <w:tcPr>
            <w:tcW w:w="9350" w:type="dxa"/>
          </w:tcPr>
          <w:p w14:paraId="25C63164" w14:textId="77777777" w:rsidR="00EC12DB" w:rsidRPr="005935C8" w:rsidRDefault="00EC12DB" w:rsidP="00E16F64">
            <w:r w:rsidRPr="005935C8">
              <w:t xml:space="preserve">Take responsibility to be part of the solution.  </w:t>
            </w:r>
          </w:p>
        </w:tc>
      </w:tr>
    </w:tbl>
    <w:p w14:paraId="1F19A1AB" w14:textId="77777777" w:rsidR="00EC12DB" w:rsidRDefault="00EC12DB" w:rsidP="00EC12DB"/>
    <w:p w14:paraId="355BD4DE" w14:textId="497131F2" w:rsidR="00EC12DB" w:rsidRPr="00A300E1" w:rsidRDefault="009C44F0" w:rsidP="00EC12DB">
      <w:pPr>
        <w:rPr>
          <w:u w:val="single"/>
        </w:rPr>
      </w:pPr>
      <w:r w:rsidRPr="009C44F0">
        <w:t>3.</w:t>
      </w:r>
      <w:r w:rsidR="00D024F2">
        <w:t>4</w:t>
      </w:r>
      <w:r w:rsidRPr="009C44F0">
        <w:tab/>
      </w:r>
      <w:r w:rsidR="00EC12DB" w:rsidRPr="00A300E1">
        <w:rPr>
          <w:u w:val="single"/>
        </w:rPr>
        <w:t>INNOVATION</w:t>
      </w:r>
    </w:p>
    <w:p w14:paraId="1F0227E2" w14:textId="77777777" w:rsidR="00EC12DB" w:rsidRDefault="00EC12DB" w:rsidP="009C44F0">
      <w:pPr>
        <w:tabs>
          <w:tab w:val="left" w:pos="1080"/>
        </w:tabs>
        <w:ind w:left="1080" w:hanging="360"/>
      </w:pPr>
      <w:r>
        <w:t xml:space="preserve">We pledge to: </w:t>
      </w:r>
    </w:p>
    <w:p w14:paraId="30C0DDC6" w14:textId="77777777" w:rsidR="00EC12DB" w:rsidRDefault="00EC12DB" w:rsidP="009C44F0">
      <w:pPr>
        <w:tabs>
          <w:tab w:val="left" w:pos="1170"/>
        </w:tabs>
        <w:ind w:left="1080" w:hanging="360"/>
      </w:pPr>
      <w:r>
        <w:t>•</w:t>
      </w:r>
      <w:r>
        <w:tab/>
        <w:t xml:space="preserve">Encourage and reward proactive, creative problem solving and planning. </w:t>
      </w:r>
    </w:p>
    <w:p w14:paraId="7208B225" w14:textId="77777777" w:rsidR="00EC12DB" w:rsidRDefault="00EC12DB" w:rsidP="009C44F0">
      <w:pPr>
        <w:tabs>
          <w:tab w:val="left" w:pos="1170"/>
        </w:tabs>
        <w:ind w:left="1080" w:hanging="360"/>
      </w:pPr>
      <w:r>
        <w:t>•</w:t>
      </w:r>
      <w:r>
        <w:tab/>
        <w:t>Continue our tradition of leadership.</w:t>
      </w:r>
    </w:p>
    <w:p w14:paraId="52A71EA4" w14:textId="77777777" w:rsidR="00EC12DB" w:rsidRDefault="00EC12DB" w:rsidP="009C44F0">
      <w:pPr>
        <w:tabs>
          <w:tab w:val="left" w:pos="1170"/>
        </w:tabs>
        <w:ind w:left="1080" w:hanging="360"/>
      </w:pPr>
      <w:r>
        <w:t>•</w:t>
      </w:r>
      <w:r>
        <w:tab/>
        <w:t xml:space="preserve">Be empowered to explore new ideas and not be deterred by unconventional solutions.  </w:t>
      </w:r>
    </w:p>
    <w:p w14:paraId="704F5450" w14:textId="77777777" w:rsidR="00EC12DB" w:rsidRDefault="00EC12DB" w:rsidP="009C44F0">
      <w:pPr>
        <w:tabs>
          <w:tab w:val="left" w:pos="1170"/>
        </w:tabs>
        <w:ind w:left="1080" w:hanging="360"/>
      </w:pPr>
      <w:r>
        <w:t>•</w:t>
      </w:r>
      <w:r>
        <w:tab/>
        <w:t xml:space="preserve">Support taking reasonable risks to find better ways to deliver our services. </w:t>
      </w:r>
    </w:p>
    <w:p w14:paraId="74E48E28" w14:textId="77777777" w:rsidR="009C44F0" w:rsidRDefault="009C44F0" w:rsidP="009C44F0">
      <w:pPr>
        <w:tabs>
          <w:tab w:val="left" w:pos="1080"/>
        </w:tabs>
        <w:ind w:left="1080" w:hanging="360"/>
      </w:pPr>
    </w:p>
    <w:tbl>
      <w:tblPr>
        <w:tblStyle w:val="TableGrid"/>
        <w:tblW w:w="0" w:type="auto"/>
        <w:tblLook w:val="04A0" w:firstRow="1" w:lastRow="0" w:firstColumn="1" w:lastColumn="0" w:noHBand="0" w:noVBand="1"/>
      </w:tblPr>
      <w:tblGrid>
        <w:gridCol w:w="9350"/>
      </w:tblGrid>
      <w:tr w:rsidR="00EC12DB" w:rsidRPr="00A300E1" w14:paraId="13D501BA" w14:textId="77777777" w:rsidTr="00E16F64">
        <w:tc>
          <w:tcPr>
            <w:tcW w:w="9350" w:type="dxa"/>
            <w:shd w:val="clear" w:color="auto" w:fill="DAE9F7" w:themeFill="text2" w:themeFillTint="1A"/>
          </w:tcPr>
          <w:p w14:paraId="2E627FFE" w14:textId="77777777" w:rsidR="00EC12DB" w:rsidRPr="00A300E1" w:rsidRDefault="00EC12DB" w:rsidP="00E16F64">
            <w:pPr>
              <w:rPr>
                <w:i/>
                <w:iCs/>
              </w:rPr>
            </w:pPr>
            <w:r w:rsidRPr="00A300E1">
              <w:rPr>
                <w:i/>
                <w:iCs/>
              </w:rPr>
              <w:t>General Strategies:</w:t>
            </w:r>
          </w:p>
        </w:tc>
      </w:tr>
      <w:tr w:rsidR="00EC12DB" w:rsidRPr="00A300E1" w14:paraId="129E6244" w14:textId="77777777" w:rsidTr="00E16F64">
        <w:tc>
          <w:tcPr>
            <w:tcW w:w="9350" w:type="dxa"/>
          </w:tcPr>
          <w:p w14:paraId="6DAFF6DD" w14:textId="77777777" w:rsidR="00EC12DB" w:rsidRPr="00A300E1" w:rsidRDefault="00EC12DB" w:rsidP="00E16F64">
            <w:r w:rsidRPr="00A300E1">
              <w:t xml:space="preserve">Provide a free and open environment to brainstorm, incubate and hatch new ideas.  </w:t>
            </w:r>
          </w:p>
        </w:tc>
      </w:tr>
      <w:tr w:rsidR="00EC12DB" w:rsidRPr="00A300E1" w14:paraId="042DAE29" w14:textId="77777777" w:rsidTr="00E16F64">
        <w:tc>
          <w:tcPr>
            <w:tcW w:w="9350" w:type="dxa"/>
          </w:tcPr>
          <w:p w14:paraId="612C866B" w14:textId="77777777" w:rsidR="00EC12DB" w:rsidRPr="00A300E1" w:rsidRDefault="00EC12DB" w:rsidP="00E16F64">
            <w:r w:rsidRPr="00A300E1">
              <w:t xml:space="preserve">Provide a supportive means of evaluating new ideas for implementation.  </w:t>
            </w:r>
          </w:p>
        </w:tc>
      </w:tr>
      <w:tr w:rsidR="00EC12DB" w:rsidRPr="00A300E1" w14:paraId="115418CE" w14:textId="77777777" w:rsidTr="00E16F64">
        <w:tc>
          <w:tcPr>
            <w:tcW w:w="9350" w:type="dxa"/>
          </w:tcPr>
          <w:p w14:paraId="677F14F6" w14:textId="77777777" w:rsidR="00EC12DB" w:rsidRPr="00A300E1" w:rsidRDefault="00EC12DB" w:rsidP="00E16F64">
            <w:r w:rsidRPr="00A300E1">
              <w:t xml:space="preserve">Empower all members to have more ownership of their work. </w:t>
            </w:r>
          </w:p>
        </w:tc>
      </w:tr>
      <w:tr w:rsidR="00EC12DB" w:rsidRPr="00A300E1" w14:paraId="0D6B4D4D" w14:textId="77777777" w:rsidTr="00E16F64">
        <w:tc>
          <w:tcPr>
            <w:tcW w:w="9350" w:type="dxa"/>
          </w:tcPr>
          <w:p w14:paraId="62485ED7" w14:textId="77777777" w:rsidR="00EC12DB" w:rsidRPr="00A300E1" w:rsidRDefault="00EC12DB" w:rsidP="00E16F64">
            <w:r w:rsidRPr="00A300E1">
              <w:t xml:space="preserve">Collaborate within and outside the work group and department to plan, </w:t>
            </w:r>
            <w:proofErr w:type="gramStart"/>
            <w:r w:rsidRPr="00A300E1">
              <w:t>problem</w:t>
            </w:r>
            <w:proofErr w:type="gramEnd"/>
            <w:r w:rsidRPr="00A300E1">
              <w:t xml:space="preserve">-solve and create. </w:t>
            </w:r>
          </w:p>
        </w:tc>
      </w:tr>
      <w:tr w:rsidR="00EC12DB" w:rsidRPr="00A300E1" w14:paraId="434306B9" w14:textId="77777777" w:rsidTr="00E16F64">
        <w:tc>
          <w:tcPr>
            <w:tcW w:w="9350" w:type="dxa"/>
          </w:tcPr>
          <w:p w14:paraId="68814BBA" w14:textId="77777777" w:rsidR="00EC12DB" w:rsidRPr="00A300E1" w:rsidRDefault="00EC12DB" w:rsidP="00E16F64">
            <w:r w:rsidRPr="00A300E1">
              <w:t xml:space="preserve">Focus on the work, not on the “turf” and be interdisciplinary in working together. </w:t>
            </w:r>
          </w:p>
        </w:tc>
      </w:tr>
      <w:tr w:rsidR="00EC12DB" w:rsidRPr="00A300E1" w14:paraId="40AF1D6F" w14:textId="77777777" w:rsidTr="00E16F64">
        <w:tc>
          <w:tcPr>
            <w:tcW w:w="9350" w:type="dxa"/>
          </w:tcPr>
          <w:p w14:paraId="7D65AD1D" w14:textId="77777777" w:rsidR="00EC12DB" w:rsidRPr="00A300E1" w:rsidRDefault="00EC12DB" w:rsidP="00E16F64">
            <w:r w:rsidRPr="00A300E1">
              <w:t xml:space="preserve">Involve those who should be involved. </w:t>
            </w:r>
          </w:p>
        </w:tc>
      </w:tr>
      <w:tr w:rsidR="00EC12DB" w:rsidRPr="00A300E1" w14:paraId="07940AE7" w14:textId="77777777" w:rsidTr="00E16F64">
        <w:tc>
          <w:tcPr>
            <w:tcW w:w="9350" w:type="dxa"/>
          </w:tcPr>
          <w:p w14:paraId="1908F462" w14:textId="77777777" w:rsidR="00EC12DB" w:rsidRPr="00A300E1" w:rsidRDefault="00EC12DB" w:rsidP="00E16F64">
            <w:r w:rsidRPr="00A300E1">
              <w:t xml:space="preserve">Recognize that a diverse workforce enhances creativity. </w:t>
            </w:r>
          </w:p>
        </w:tc>
      </w:tr>
      <w:tr w:rsidR="00EC12DB" w:rsidRPr="00A300E1" w14:paraId="363AF800" w14:textId="77777777" w:rsidTr="00E16F64">
        <w:tc>
          <w:tcPr>
            <w:tcW w:w="9350" w:type="dxa"/>
          </w:tcPr>
          <w:p w14:paraId="5572F557" w14:textId="77777777" w:rsidR="00EC12DB" w:rsidRPr="00A300E1" w:rsidRDefault="00EC12DB" w:rsidP="00E16F64">
            <w:r w:rsidRPr="00A300E1">
              <w:t xml:space="preserve">Provide training for members on being creative or innovative.  </w:t>
            </w:r>
          </w:p>
        </w:tc>
      </w:tr>
      <w:tr w:rsidR="00EC12DB" w:rsidRPr="00A300E1" w14:paraId="7D9209D7" w14:textId="77777777" w:rsidTr="00E16F64">
        <w:tc>
          <w:tcPr>
            <w:tcW w:w="9350" w:type="dxa"/>
          </w:tcPr>
          <w:p w14:paraId="0F48F956" w14:textId="77777777" w:rsidR="00EC12DB" w:rsidRPr="00A300E1" w:rsidRDefault="00EC12DB" w:rsidP="00E16F64">
            <w:r w:rsidRPr="00A300E1">
              <w:t xml:space="preserve">Periodically review RFA systems and processes to remove barriers.  </w:t>
            </w:r>
          </w:p>
        </w:tc>
      </w:tr>
    </w:tbl>
    <w:p w14:paraId="716ED959" w14:textId="77777777" w:rsidR="00E3637E" w:rsidRDefault="00E3637E" w:rsidP="00443036">
      <w:pPr>
        <w:rPr>
          <w:b/>
          <w:u w:val="single"/>
        </w:rPr>
      </w:pPr>
    </w:p>
    <w:p w14:paraId="5D82F1CF" w14:textId="06F35CDB" w:rsidR="00CE04BC" w:rsidRDefault="00F24DCE">
      <w:pPr>
        <w:numPr>
          <w:ilvl w:val="0"/>
          <w:numId w:val="6"/>
        </w:numPr>
        <w:shd w:val="clear" w:color="auto" w:fill="F2F2F2"/>
        <w:rPr>
          <w:b/>
          <w:u w:val="single"/>
        </w:rPr>
      </w:pPr>
      <w:r>
        <w:rPr>
          <w:b/>
          <w:u w:val="single"/>
        </w:rPr>
        <w:t>RESPONSIBILITY</w:t>
      </w:r>
    </w:p>
    <w:p w14:paraId="41C66183" w14:textId="77777777" w:rsidR="006F5E5D" w:rsidRDefault="006F5E5D" w:rsidP="00D156F1">
      <w:pPr>
        <w:rPr>
          <w:b/>
        </w:rPr>
      </w:pPr>
    </w:p>
    <w:p w14:paraId="6D8BDF80" w14:textId="7F311BAE" w:rsidR="00D3126F" w:rsidRDefault="002656F3" w:rsidP="002656F3">
      <w:pPr>
        <w:pStyle w:val="ListParagraph"/>
        <w:numPr>
          <w:ilvl w:val="1"/>
          <w:numId w:val="33"/>
        </w:numPr>
        <w:spacing w:after="160" w:line="278" w:lineRule="auto"/>
      </w:pPr>
      <w:r>
        <w:tab/>
      </w:r>
      <w:r w:rsidR="00D3126F">
        <w:t xml:space="preserve">All RFA members are responsible for this policy. </w:t>
      </w:r>
    </w:p>
    <w:p w14:paraId="4B212174" w14:textId="77777777" w:rsidR="00443036" w:rsidRDefault="00443036" w:rsidP="00443036"/>
    <w:p w14:paraId="7832D244" w14:textId="14C895D6" w:rsidR="00636FC5" w:rsidRPr="00B24DB7" w:rsidRDefault="00942D86">
      <w:pPr>
        <w:numPr>
          <w:ilvl w:val="0"/>
          <w:numId w:val="6"/>
        </w:numPr>
        <w:shd w:val="clear" w:color="auto" w:fill="F2F2F2"/>
        <w:rPr>
          <w:b/>
          <w:bCs/>
          <w:u w:val="single"/>
        </w:rPr>
      </w:pPr>
      <w:r>
        <w:rPr>
          <w:b/>
          <w:bCs/>
          <w:u w:val="single"/>
        </w:rPr>
        <w:t>APPENDIX</w:t>
      </w:r>
    </w:p>
    <w:p w14:paraId="571BDD79" w14:textId="77777777" w:rsidR="006877E0" w:rsidRDefault="006877E0" w:rsidP="00636FC5"/>
    <w:p w14:paraId="024A32A1" w14:textId="11422DF9" w:rsidR="00443036" w:rsidRPr="002656F3" w:rsidRDefault="00CB59EF" w:rsidP="00443036">
      <w:r>
        <w:tab/>
      </w:r>
      <w:r w:rsidR="002656F3">
        <w:t xml:space="preserve">None. </w:t>
      </w:r>
    </w:p>
    <w:p w14:paraId="1FC7E2E5" w14:textId="77777777" w:rsidR="00636FC5" w:rsidRDefault="00636FC5" w:rsidP="00443036">
      <w:pPr>
        <w:rPr>
          <w:b/>
          <w:bCs/>
          <w:u w:val="single"/>
        </w:rPr>
      </w:pPr>
    </w:p>
    <w:p w14:paraId="04CC28C6" w14:textId="6EA668A4" w:rsidR="00145C67" w:rsidRDefault="00942D86">
      <w:pPr>
        <w:numPr>
          <w:ilvl w:val="0"/>
          <w:numId w:val="6"/>
        </w:numPr>
        <w:shd w:val="clear" w:color="auto" w:fill="F2F2F2"/>
        <w:rPr>
          <w:b/>
          <w:bCs/>
          <w:u w:val="single"/>
        </w:rPr>
      </w:pPr>
      <w:r>
        <w:rPr>
          <w:b/>
          <w:bCs/>
          <w:u w:val="single"/>
        </w:rPr>
        <w:t>REFERENCE</w:t>
      </w:r>
    </w:p>
    <w:p w14:paraId="42EF332C" w14:textId="77777777" w:rsidR="000A3C76" w:rsidRDefault="000A3C76" w:rsidP="008C45DF">
      <w:pPr>
        <w:rPr>
          <w:b/>
          <w:bCs/>
          <w:u w:val="single"/>
        </w:rPr>
      </w:pPr>
    </w:p>
    <w:p w14:paraId="7BD1B514" w14:textId="1796CAAB" w:rsidR="00443036" w:rsidRPr="00FC6A33" w:rsidRDefault="00CB59EF" w:rsidP="00443036">
      <w:r>
        <w:tab/>
      </w:r>
      <w:r w:rsidR="008121DD">
        <w:t>None.</w:t>
      </w:r>
    </w:p>
    <w:sectPr w:rsidR="00443036" w:rsidRPr="00FC6A33" w:rsidSect="00405A7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E694" w14:textId="77777777" w:rsidR="00D82E81" w:rsidRDefault="00D82E81">
      <w:r>
        <w:separator/>
      </w:r>
    </w:p>
  </w:endnote>
  <w:endnote w:type="continuationSeparator" w:id="0">
    <w:p w14:paraId="2CFC588C" w14:textId="77777777" w:rsidR="00D82E81" w:rsidRDefault="00D8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53E2" w14:textId="77777777" w:rsidR="00C71D5B" w:rsidRDefault="00C71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36" w:space="0" w:color="auto"/>
      </w:tblBorders>
      <w:tblLook w:val="04A0" w:firstRow="1" w:lastRow="0" w:firstColumn="1" w:lastColumn="0" w:noHBand="0" w:noVBand="1"/>
    </w:tblPr>
    <w:tblGrid>
      <w:gridCol w:w="3141"/>
      <w:gridCol w:w="6219"/>
    </w:tblGrid>
    <w:tr w:rsidR="00206839" w14:paraId="0B4DE63E" w14:textId="77777777" w:rsidTr="00206839">
      <w:tc>
        <w:tcPr>
          <w:tcW w:w="3192" w:type="dxa"/>
        </w:tcPr>
        <w:p w14:paraId="76A3115B" w14:textId="3F7B1D71" w:rsidR="00206839" w:rsidRDefault="00206839" w:rsidP="00206839">
          <w:pPr>
            <w:pStyle w:val="Footer"/>
          </w:pPr>
          <w:r>
            <w:t xml:space="preserve">Approved by:  </w:t>
          </w:r>
          <w:r w:rsidR="00CB59EF">
            <w:t>BOFC</w:t>
          </w:r>
        </w:p>
        <w:p w14:paraId="7B17E4BC" w14:textId="22403AE6" w:rsidR="00206839" w:rsidRDefault="00206839" w:rsidP="00206839">
          <w:pPr>
            <w:pStyle w:val="Footer"/>
          </w:pPr>
          <w:r>
            <w:t xml:space="preserve">Adopted on:    </w:t>
          </w:r>
          <w:r w:rsidR="003D3BA7">
            <w:t>12/10</w:t>
          </w:r>
          <w:r w:rsidR="00BF34EA">
            <w:t>/2025</w:t>
          </w:r>
        </w:p>
      </w:tc>
      <w:tc>
        <w:tcPr>
          <w:tcW w:w="6366" w:type="dxa"/>
        </w:tcPr>
        <w:p w14:paraId="6E7E8B41" w14:textId="6B65E545" w:rsidR="00206839" w:rsidRDefault="00206839" w:rsidP="00206839">
          <w:pPr>
            <w:pStyle w:val="Footer"/>
          </w:pPr>
          <w:r>
            <w:t xml:space="preserve">Revised by:  </w:t>
          </w:r>
          <w:r w:rsidR="00BF34EA">
            <w:t>N/A</w:t>
          </w:r>
        </w:p>
        <w:p w14:paraId="5EAEF21D" w14:textId="66F94A63" w:rsidR="00206839" w:rsidRDefault="00206839" w:rsidP="00206839">
          <w:pPr>
            <w:pStyle w:val="Footer"/>
          </w:pPr>
          <w:r>
            <w:t xml:space="preserve">Revised on:  </w:t>
          </w:r>
        </w:p>
      </w:tc>
    </w:tr>
  </w:tbl>
  <w:p w14:paraId="1395B225" w14:textId="4A320161" w:rsidR="001648BB" w:rsidRPr="00094F4B" w:rsidRDefault="00206839" w:rsidP="00206839">
    <w:pPr>
      <w:pStyle w:val="Footer"/>
      <w:tabs>
        <w:tab w:val="clear" w:pos="4320"/>
        <w:tab w:val="clear" w:pos="8640"/>
        <w:tab w:val="center" w:pos="4680"/>
        <w:tab w:val="right" w:pos="9360"/>
      </w:tabs>
      <w:jc w:val="right"/>
      <w:rPr>
        <w:sz w:val="20"/>
        <w:szCs w:val="20"/>
      </w:rPr>
    </w:pPr>
    <w:r w:rsidRPr="00206839">
      <w:rPr>
        <w:sz w:val="20"/>
        <w:szCs w:val="20"/>
      </w:rPr>
      <w:t xml:space="preserve">Page </w:t>
    </w:r>
    <w:r w:rsidRPr="00206839">
      <w:rPr>
        <w:b/>
        <w:bCs/>
        <w:sz w:val="20"/>
        <w:szCs w:val="20"/>
      </w:rPr>
      <w:fldChar w:fldCharType="begin"/>
    </w:r>
    <w:r w:rsidRPr="00206839">
      <w:rPr>
        <w:b/>
        <w:bCs/>
        <w:sz w:val="20"/>
        <w:szCs w:val="20"/>
      </w:rPr>
      <w:instrText xml:space="preserve"> PAGE  \* Arabic  \* MERGEFORMAT </w:instrText>
    </w:r>
    <w:r w:rsidRPr="00206839">
      <w:rPr>
        <w:b/>
        <w:bCs/>
        <w:sz w:val="20"/>
        <w:szCs w:val="20"/>
      </w:rPr>
      <w:fldChar w:fldCharType="separate"/>
    </w:r>
    <w:r w:rsidRPr="00206839">
      <w:rPr>
        <w:b/>
        <w:bCs/>
        <w:noProof/>
        <w:sz w:val="20"/>
        <w:szCs w:val="20"/>
      </w:rPr>
      <w:t>1</w:t>
    </w:r>
    <w:r w:rsidRPr="00206839">
      <w:rPr>
        <w:b/>
        <w:bCs/>
        <w:sz w:val="20"/>
        <w:szCs w:val="20"/>
      </w:rPr>
      <w:fldChar w:fldCharType="end"/>
    </w:r>
    <w:r w:rsidRPr="00206839">
      <w:rPr>
        <w:sz w:val="20"/>
        <w:szCs w:val="20"/>
      </w:rPr>
      <w:t xml:space="preserve"> of </w:t>
    </w:r>
    <w:r w:rsidRPr="00206839">
      <w:rPr>
        <w:b/>
        <w:bCs/>
        <w:sz w:val="20"/>
        <w:szCs w:val="20"/>
      </w:rPr>
      <w:fldChar w:fldCharType="begin"/>
    </w:r>
    <w:r w:rsidRPr="00206839">
      <w:rPr>
        <w:b/>
        <w:bCs/>
        <w:sz w:val="20"/>
        <w:szCs w:val="20"/>
      </w:rPr>
      <w:instrText xml:space="preserve"> NUMPAGES  \* Arabic  \* MERGEFORMAT </w:instrText>
    </w:r>
    <w:r w:rsidRPr="00206839">
      <w:rPr>
        <w:b/>
        <w:bCs/>
        <w:sz w:val="20"/>
        <w:szCs w:val="20"/>
      </w:rPr>
      <w:fldChar w:fldCharType="separate"/>
    </w:r>
    <w:r w:rsidRPr="00206839">
      <w:rPr>
        <w:b/>
        <w:bCs/>
        <w:noProof/>
        <w:sz w:val="20"/>
        <w:szCs w:val="20"/>
      </w:rPr>
      <w:t>2</w:t>
    </w:r>
    <w:r w:rsidRPr="00206839">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7D0E" w14:textId="77777777" w:rsidR="00C71D5B" w:rsidRDefault="00C71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3FBF5" w14:textId="77777777" w:rsidR="00D82E81" w:rsidRDefault="00D82E81">
      <w:r>
        <w:separator/>
      </w:r>
    </w:p>
  </w:footnote>
  <w:footnote w:type="continuationSeparator" w:id="0">
    <w:p w14:paraId="5AB44BA3" w14:textId="77777777" w:rsidR="00D82E81" w:rsidRDefault="00D8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6153" w14:textId="77777777" w:rsidR="00C71D5B" w:rsidRDefault="00C71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4414"/>
      <w:gridCol w:w="4936"/>
    </w:tblGrid>
    <w:tr w:rsidR="00B0655E" w14:paraId="1E45797D" w14:textId="77777777" w:rsidTr="00D37142">
      <w:tc>
        <w:tcPr>
          <w:tcW w:w="4518" w:type="dxa"/>
          <w:shd w:val="clear" w:color="auto" w:fill="000000"/>
          <w:vAlign w:val="center"/>
        </w:tcPr>
        <w:p w14:paraId="11DF19F9" w14:textId="77777777" w:rsidR="00D74A67" w:rsidRDefault="00DE2D6F">
          <w:pPr>
            <w:pStyle w:val="Header"/>
            <w:tabs>
              <w:tab w:val="clear" w:pos="8640"/>
              <w:tab w:val="right" w:pos="9360"/>
            </w:tabs>
            <w:rPr>
              <w:b/>
              <w:bCs/>
              <w:color w:val="FFFFFF"/>
              <w:u w:val="single"/>
            </w:rPr>
          </w:pPr>
          <w:r>
            <w:rPr>
              <w:b/>
              <w:bCs/>
              <w:color w:val="FFFFFF"/>
              <w:u w:val="single"/>
            </w:rPr>
            <w:t>Riverside Fire Authority</w:t>
          </w:r>
        </w:p>
        <w:p w14:paraId="6A729234" w14:textId="216319FB" w:rsidR="00DE2D6F" w:rsidRDefault="00DE2D6F">
          <w:pPr>
            <w:pStyle w:val="Header"/>
            <w:tabs>
              <w:tab w:val="clear" w:pos="8640"/>
              <w:tab w:val="right" w:pos="9360"/>
            </w:tabs>
            <w:rPr>
              <w:b/>
              <w:bCs/>
              <w:color w:val="FFFFFF"/>
            </w:rPr>
          </w:pPr>
          <w:r>
            <w:rPr>
              <w:b/>
              <w:bCs/>
              <w:color w:val="FFFFFF"/>
            </w:rPr>
            <w:t>Policy &amp; Operating Guideline</w:t>
          </w:r>
        </w:p>
      </w:tc>
      <w:tc>
        <w:tcPr>
          <w:tcW w:w="5058" w:type="dxa"/>
          <w:shd w:val="clear" w:color="auto" w:fill="000000"/>
          <w:vAlign w:val="center"/>
        </w:tcPr>
        <w:p w14:paraId="68567195" w14:textId="4E3525C0" w:rsidR="00D74A67" w:rsidRDefault="008910D4">
          <w:pPr>
            <w:pStyle w:val="Header"/>
            <w:tabs>
              <w:tab w:val="clear" w:pos="8640"/>
              <w:tab w:val="right" w:pos="9360"/>
            </w:tabs>
            <w:jc w:val="right"/>
            <w:rPr>
              <w:b/>
              <w:bCs/>
              <w:color w:val="FFFFFF"/>
              <w:sz w:val="36"/>
              <w:szCs w:val="36"/>
            </w:rPr>
          </w:pPr>
          <w:r>
            <w:rPr>
              <w:b/>
              <w:bCs/>
              <w:color w:val="FFFFFF"/>
              <w:sz w:val="36"/>
              <w:szCs w:val="36"/>
            </w:rPr>
            <w:t>102C</w:t>
          </w:r>
        </w:p>
        <w:p w14:paraId="485FCCED" w14:textId="3DFBB153" w:rsidR="0048699D" w:rsidRDefault="008910D4">
          <w:pPr>
            <w:pStyle w:val="Header"/>
            <w:tabs>
              <w:tab w:val="clear" w:pos="8640"/>
              <w:tab w:val="right" w:pos="9360"/>
            </w:tabs>
            <w:jc w:val="right"/>
            <w:rPr>
              <w:b/>
              <w:bCs/>
              <w:color w:val="FFFFFF"/>
            </w:rPr>
          </w:pPr>
          <w:r>
            <w:rPr>
              <w:b/>
              <w:bCs/>
              <w:color w:val="FFFFFF"/>
            </w:rPr>
            <w:t>Core Values and Strategies</w:t>
          </w:r>
        </w:p>
      </w:tc>
    </w:tr>
  </w:tbl>
  <w:p w14:paraId="5F05AEFF" w14:textId="39848BF6" w:rsidR="008723EB" w:rsidRDefault="008723EB" w:rsidP="00D74A67">
    <w:pPr>
      <w:pStyle w:val="Header"/>
      <w:tabs>
        <w:tab w:val="clear" w:pos="8640"/>
        <w:tab w:val="right" w:pos="9360"/>
      </w:tabs>
      <w:jc w:val="both"/>
      <w:rPr>
        <w:b/>
        <w:bCs/>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2A6F" w14:textId="77777777" w:rsidR="00C71D5B" w:rsidRDefault="00C71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52E"/>
    <w:multiLevelType w:val="hybridMultilevel"/>
    <w:tmpl w:val="D69EE986"/>
    <w:lvl w:ilvl="0" w:tplc="26D87D8A">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47522"/>
    <w:multiLevelType w:val="hybridMultilevel"/>
    <w:tmpl w:val="44FCDAFA"/>
    <w:lvl w:ilvl="0" w:tplc="26D87D8A">
      <w:numFmt w:val="bullet"/>
      <w:lvlText w:val="•"/>
      <w:lvlJc w:val="left"/>
      <w:pPr>
        <w:ind w:left="2250" w:hanging="360"/>
      </w:pPr>
      <w:rPr>
        <w:rFonts w:hint="default"/>
        <w:lang w:val="en-US" w:eastAsia="en-US" w:bidi="ar-SA"/>
      </w:rPr>
    </w:lvl>
    <w:lvl w:ilvl="1" w:tplc="FFFFFFFF" w:tentative="1">
      <w:start w:val="1"/>
      <w:numFmt w:val="bullet"/>
      <w:lvlText w:val="o"/>
      <w:lvlJc w:val="left"/>
      <w:pPr>
        <w:ind w:left="2970" w:hanging="360"/>
      </w:pPr>
      <w:rPr>
        <w:rFonts w:ascii="Courier New" w:hAnsi="Courier New" w:cs="Courier New" w:hint="default"/>
      </w:rPr>
    </w:lvl>
    <w:lvl w:ilvl="2" w:tplc="FFFFFFFF" w:tentative="1">
      <w:start w:val="1"/>
      <w:numFmt w:val="bullet"/>
      <w:lvlText w:val=""/>
      <w:lvlJc w:val="left"/>
      <w:pPr>
        <w:ind w:left="3690" w:hanging="360"/>
      </w:pPr>
      <w:rPr>
        <w:rFonts w:ascii="Wingdings" w:hAnsi="Wingdings" w:hint="default"/>
      </w:rPr>
    </w:lvl>
    <w:lvl w:ilvl="3" w:tplc="FFFFFFFF" w:tentative="1">
      <w:start w:val="1"/>
      <w:numFmt w:val="bullet"/>
      <w:lvlText w:val=""/>
      <w:lvlJc w:val="left"/>
      <w:pPr>
        <w:ind w:left="4410" w:hanging="360"/>
      </w:pPr>
      <w:rPr>
        <w:rFonts w:ascii="Symbol" w:hAnsi="Symbol" w:hint="default"/>
      </w:rPr>
    </w:lvl>
    <w:lvl w:ilvl="4" w:tplc="FFFFFFFF" w:tentative="1">
      <w:start w:val="1"/>
      <w:numFmt w:val="bullet"/>
      <w:lvlText w:val="o"/>
      <w:lvlJc w:val="left"/>
      <w:pPr>
        <w:ind w:left="5130" w:hanging="360"/>
      </w:pPr>
      <w:rPr>
        <w:rFonts w:ascii="Courier New" w:hAnsi="Courier New" w:cs="Courier New" w:hint="default"/>
      </w:rPr>
    </w:lvl>
    <w:lvl w:ilvl="5" w:tplc="FFFFFFFF" w:tentative="1">
      <w:start w:val="1"/>
      <w:numFmt w:val="bullet"/>
      <w:lvlText w:val=""/>
      <w:lvlJc w:val="left"/>
      <w:pPr>
        <w:ind w:left="5850" w:hanging="360"/>
      </w:pPr>
      <w:rPr>
        <w:rFonts w:ascii="Wingdings" w:hAnsi="Wingdings" w:hint="default"/>
      </w:rPr>
    </w:lvl>
    <w:lvl w:ilvl="6" w:tplc="FFFFFFFF" w:tentative="1">
      <w:start w:val="1"/>
      <w:numFmt w:val="bullet"/>
      <w:lvlText w:val=""/>
      <w:lvlJc w:val="left"/>
      <w:pPr>
        <w:ind w:left="6570" w:hanging="360"/>
      </w:pPr>
      <w:rPr>
        <w:rFonts w:ascii="Symbol" w:hAnsi="Symbol" w:hint="default"/>
      </w:rPr>
    </w:lvl>
    <w:lvl w:ilvl="7" w:tplc="FFFFFFFF" w:tentative="1">
      <w:start w:val="1"/>
      <w:numFmt w:val="bullet"/>
      <w:lvlText w:val="o"/>
      <w:lvlJc w:val="left"/>
      <w:pPr>
        <w:ind w:left="7290" w:hanging="360"/>
      </w:pPr>
      <w:rPr>
        <w:rFonts w:ascii="Courier New" w:hAnsi="Courier New" w:cs="Courier New" w:hint="default"/>
      </w:rPr>
    </w:lvl>
    <w:lvl w:ilvl="8" w:tplc="FFFFFFFF" w:tentative="1">
      <w:start w:val="1"/>
      <w:numFmt w:val="bullet"/>
      <w:lvlText w:val=""/>
      <w:lvlJc w:val="left"/>
      <w:pPr>
        <w:ind w:left="8010" w:hanging="360"/>
      </w:pPr>
      <w:rPr>
        <w:rFonts w:ascii="Wingdings" w:hAnsi="Wingdings" w:hint="default"/>
      </w:rPr>
    </w:lvl>
  </w:abstractNum>
  <w:abstractNum w:abstractNumId="2" w15:restartNumberingAfterBreak="0">
    <w:nsid w:val="046667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817ED"/>
    <w:multiLevelType w:val="hybridMultilevel"/>
    <w:tmpl w:val="2572E61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0A0217A3"/>
    <w:multiLevelType w:val="hybridMultilevel"/>
    <w:tmpl w:val="0D36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74671"/>
    <w:multiLevelType w:val="hybridMultilevel"/>
    <w:tmpl w:val="7416FA70"/>
    <w:lvl w:ilvl="0" w:tplc="C3A29A6E">
      <w:start w:val="1"/>
      <w:numFmt w:val="lowerLetter"/>
      <w:lvlText w:val="(%1)"/>
      <w:lvlJc w:val="left"/>
      <w:pPr>
        <w:ind w:left="1080" w:hanging="360"/>
      </w:pPr>
      <w:rPr>
        <w:rFonts w:hint="default"/>
      </w:rPr>
    </w:lvl>
    <w:lvl w:ilvl="1" w:tplc="64884718">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3248DF"/>
    <w:multiLevelType w:val="hybridMultilevel"/>
    <w:tmpl w:val="C6B6C1B4"/>
    <w:lvl w:ilvl="0" w:tplc="26D87D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156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755763"/>
    <w:multiLevelType w:val="multilevel"/>
    <w:tmpl w:val="8F6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B1756"/>
    <w:multiLevelType w:val="hybridMultilevel"/>
    <w:tmpl w:val="E356144E"/>
    <w:lvl w:ilvl="0" w:tplc="26D87D8A">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8004FD"/>
    <w:multiLevelType w:val="multilevel"/>
    <w:tmpl w:val="1A6038E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9C04A6"/>
    <w:multiLevelType w:val="multilevel"/>
    <w:tmpl w:val="2C42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313F80"/>
    <w:multiLevelType w:val="multilevel"/>
    <w:tmpl w:val="A454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67745"/>
    <w:multiLevelType w:val="hybridMultilevel"/>
    <w:tmpl w:val="B13CC8D2"/>
    <w:lvl w:ilvl="0" w:tplc="26D87D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732B7"/>
    <w:multiLevelType w:val="multilevel"/>
    <w:tmpl w:val="8698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304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25101E"/>
    <w:multiLevelType w:val="multilevel"/>
    <w:tmpl w:val="88F6C56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21711C"/>
    <w:multiLevelType w:val="hybridMultilevel"/>
    <w:tmpl w:val="0548F280"/>
    <w:lvl w:ilvl="0" w:tplc="26D87D8A">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CF5D45"/>
    <w:multiLevelType w:val="hybridMultilevel"/>
    <w:tmpl w:val="DBC0E084"/>
    <w:lvl w:ilvl="0" w:tplc="836426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1E0F6D"/>
    <w:multiLevelType w:val="hybridMultilevel"/>
    <w:tmpl w:val="1B7E1F1E"/>
    <w:lvl w:ilvl="0" w:tplc="26D87D8A">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357064"/>
    <w:multiLevelType w:val="multilevel"/>
    <w:tmpl w:val="F326AAFA"/>
    <w:lvl w:ilvl="0">
      <w:start w:val="29"/>
      <w:numFmt w:val="decimal"/>
      <w:lvlText w:val="%1"/>
      <w:lvlJc w:val="left"/>
      <w:pPr>
        <w:tabs>
          <w:tab w:val="num" w:pos="465"/>
        </w:tabs>
        <w:ind w:left="465" w:hanging="465"/>
      </w:pPr>
      <w:rPr>
        <w:rFonts w:hint="default"/>
        <w:u w:val="none"/>
      </w:rPr>
    </w:lvl>
    <w:lvl w:ilvl="1">
      <w:start w:val="2"/>
      <w:numFmt w:val="decimal"/>
      <w:lvlText w:val="%1.%2"/>
      <w:lvlJc w:val="left"/>
      <w:pPr>
        <w:tabs>
          <w:tab w:val="num" w:pos="465"/>
        </w:tabs>
        <w:ind w:left="465" w:hanging="46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1" w15:restartNumberingAfterBreak="0">
    <w:nsid w:val="43CC2B62"/>
    <w:multiLevelType w:val="multilevel"/>
    <w:tmpl w:val="F612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456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8310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923F79"/>
    <w:multiLevelType w:val="hybridMultilevel"/>
    <w:tmpl w:val="7C8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201E3"/>
    <w:multiLevelType w:val="multilevel"/>
    <w:tmpl w:val="2296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EE363E"/>
    <w:multiLevelType w:val="multilevel"/>
    <w:tmpl w:val="28082C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172913"/>
    <w:multiLevelType w:val="hybridMultilevel"/>
    <w:tmpl w:val="137838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652B6735"/>
    <w:multiLevelType w:val="hybridMultilevel"/>
    <w:tmpl w:val="469E816E"/>
    <w:lvl w:ilvl="0" w:tplc="26D87D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64608"/>
    <w:multiLevelType w:val="hybridMultilevel"/>
    <w:tmpl w:val="CAE89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8B2A53"/>
    <w:multiLevelType w:val="hybridMultilevel"/>
    <w:tmpl w:val="CE760ECA"/>
    <w:lvl w:ilvl="0" w:tplc="26D87D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0D0D28"/>
    <w:multiLevelType w:val="hybridMultilevel"/>
    <w:tmpl w:val="E4D0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910FC"/>
    <w:multiLevelType w:val="multilevel"/>
    <w:tmpl w:val="B2108E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1295369">
    <w:abstractNumId w:val="29"/>
  </w:num>
  <w:num w:numId="2" w16cid:durableId="1092512849">
    <w:abstractNumId w:val="4"/>
  </w:num>
  <w:num w:numId="3" w16cid:durableId="839352129">
    <w:abstractNumId w:val="31"/>
  </w:num>
  <w:num w:numId="4" w16cid:durableId="1168834785">
    <w:abstractNumId w:val="24"/>
  </w:num>
  <w:num w:numId="5" w16cid:durableId="1475952894">
    <w:abstractNumId w:val="27"/>
  </w:num>
  <w:num w:numId="6" w16cid:durableId="1692534611">
    <w:abstractNumId w:val="16"/>
  </w:num>
  <w:num w:numId="7" w16cid:durableId="1595555476">
    <w:abstractNumId w:val="5"/>
  </w:num>
  <w:num w:numId="8" w16cid:durableId="479228283">
    <w:abstractNumId w:val="18"/>
  </w:num>
  <w:num w:numId="9" w16cid:durableId="660354971">
    <w:abstractNumId w:val="2"/>
  </w:num>
  <w:num w:numId="10" w16cid:durableId="1432159751">
    <w:abstractNumId w:val="23"/>
  </w:num>
  <w:num w:numId="11" w16cid:durableId="2073774445">
    <w:abstractNumId w:val="7"/>
  </w:num>
  <w:num w:numId="12" w16cid:durableId="2094277327">
    <w:abstractNumId w:val="3"/>
  </w:num>
  <w:num w:numId="13" w16cid:durableId="1562525303">
    <w:abstractNumId w:val="1"/>
  </w:num>
  <w:num w:numId="14" w16cid:durableId="1107165642">
    <w:abstractNumId w:val="22"/>
  </w:num>
  <w:num w:numId="15" w16cid:durableId="792478711">
    <w:abstractNumId w:val="9"/>
  </w:num>
  <w:num w:numId="16" w16cid:durableId="841050742">
    <w:abstractNumId w:val="0"/>
  </w:num>
  <w:num w:numId="17" w16cid:durableId="1663117972">
    <w:abstractNumId w:val="17"/>
  </w:num>
  <w:num w:numId="18" w16cid:durableId="2109807481">
    <w:abstractNumId w:val="19"/>
  </w:num>
  <w:num w:numId="19" w16cid:durableId="127208811">
    <w:abstractNumId w:val="30"/>
  </w:num>
  <w:num w:numId="20" w16cid:durableId="342517916">
    <w:abstractNumId w:val="28"/>
  </w:num>
  <w:num w:numId="21" w16cid:durableId="1944992955">
    <w:abstractNumId w:val="6"/>
  </w:num>
  <w:num w:numId="22" w16cid:durableId="152962388">
    <w:abstractNumId w:val="13"/>
  </w:num>
  <w:num w:numId="23" w16cid:durableId="321852458">
    <w:abstractNumId w:val="20"/>
  </w:num>
  <w:num w:numId="24" w16cid:durableId="382292735">
    <w:abstractNumId w:val="11"/>
  </w:num>
  <w:num w:numId="25" w16cid:durableId="255483463">
    <w:abstractNumId w:val="21"/>
  </w:num>
  <w:num w:numId="26" w16cid:durableId="593050068">
    <w:abstractNumId w:val="8"/>
  </w:num>
  <w:num w:numId="27" w16cid:durableId="712265253">
    <w:abstractNumId w:val="12"/>
  </w:num>
  <w:num w:numId="28" w16cid:durableId="966929779">
    <w:abstractNumId w:val="14"/>
  </w:num>
  <w:num w:numId="29" w16cid:durableId="903956548">
    <w:abstractNumId w:val="15"/>
  </w:num>
  <w:num w:numId="30" w16cid:durableId="1558862281">
    <w:abstractNumId w:val="32"/>
  </w:num>
  <w:num w:numId="31" w16cid:durableId="997540168">
    <w:abstractNumId w:val="10"/>
  </w:num>
  <w:num w:numId="32" w16cid:durableId="1552810988">
    <w:abstractNumId w:val="25"/>
  </w:num>
  <w:num w:numId="33" w16cid:durableId="7199378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D1"/>
    <w:rsid w:val="00010782"/>
    <w:rsid w:val="00014D5A"/>
    <w:rsid w:val="000213A3"/>
    <w:rsid w:val="00032942"/>
    <w:rsid w:val="00037AF6"/>
    <w:rsid w:val="00037E44"/>
    <w:rsid w:val="0004168C"/>
    <w:rsid w:val="00057C5F"/>
    <w:rsid w:val="00062CD9"/>
    <w:rsid w:val="00070B4A"/>
    <w:rsid w:val="00074B9A"/>
    <w:rsid w:val="00075D05"/>
    <w:rsid w:val="00094F4B"/>
    <w:rsid w:val="00096C65"/>
    <w:rsid w:val="000A3C76"/>
    <w:rsid w:val="000B4F85"/>
    <w:rsid w:val="000C056E"/>
    <w:rsid w:val="000C2803"/>
    <w:rsid w:val="000C3061"/>
    <w:rsid w:val="000C6E30"/>
    <w:rsid w:val="000D0EA5"/>
    <w:rsid w:val="000F528B"/>
    <w:rsid w:val="00105207"/>
    <w:rsid w:val="001053D6"/>
    <w:rsid w:val="001171F1"/>
    <w:rsid w:val="00122170"/>
    <w:rsid w:val="00125E52"/>
    <w:rsid w:val="001310B6"/>
    <w:rsid w:val="00133CA4"/>
    <w:rsid w:val="001360A0"/>
    <w:rsid w:val="0014429C"/>
    <w:rsid w:val="00145C67"/>
    <w:rsid w:val="00160DDE"/>
    <w:rsid w:val="001648BB"/>
    <w:rsid w:val="00164D71"/>
    <w:rsid w:val="00166133"/>
    <w:rsid w:val="00174A5C"/>
    <w:rsid w:val="00176968"/>
    <w:rsid w:val="00183A23"/>
    <w:rsid w:val="00185CFC"/>
    <w:rsid w:val="001932D3"/>
    <w:rsid w:val="001A332D"/>
    <w:rsid w:val="001A4079"/>
    <w:rsid w:val="001A75A5"/>
    <w:rsid w:val="001B0B74"/>
    <w:rsid w:val="001B21C0"/>
    <w:rsid w:val="001B2478"/>
    <w:rsid w:val="001B3D93"/>
    <w:rsid w:val="001C1185"/>
    <w:rsid w:val="001C6990"/>
    <w:rsid w:val="001D35C3"/>
    <w:rsid w:val="001E439F"/>
    <w:rsid w:val="001E4910"/>
    <w:rsid w:val="001E6FEC"/>
    <w:rsid w:val="001F23C5"/>
    <w:rsid w:val="001F3188"/>
    <w:rsid w:val="001F3DF2"/>
    <w:rsid w:val="001F4B2F"/>
    <w:rsid w:val="001F69C9"/>
    <w:rsid w:val="001F6E90"/>
    <w:rsid w:val="002006B2"/>
    <w:rsid w:val="00206839"/>
    <w:rsid w:val="002072DD"/>
    <w:rsid w:val="00210A61"/>
    <w:rsid w:val="002125D3"/>
    <w:rsid w:val="002137DD"/>
    <w:rsid w:val="002140B7"/>
    <w:rsid w:val="0021532B"/>
    <w:rsid w:val="002217DB"/>
    <w:rsid w:val="002327B0"/>
    <w:rsid w:val="00233714"/>
    <w:rsid w:val="00235854"/>
    <w:rsid w:val="0024100D"/>
    <w:rsid w:val="00242F73"/>
    <w:rsid w:val="002432A0"/>
    <w:rsid w:val="00247CF3"/>
    <w:rsid w:val="00256058"/>
    <w:rsid w:val="00257C7D"/>
    <w:rsid w:val="00260067"/>
    <w:rsid w:val="00264B20"/>
    <w:rsid w:val="002656F3"/>
    <w:rsid w:val="0027366F"/>
    <w:rsid w:val="00293CDF"/>
    <w:rsid w:val="002A657E"/>
    <w:rsid w:val="002B6A97"/>
    <w:rsid w:val="002B7057"/>
    <w:rsid w:val="002B75B5"/>
    <w:rsid w:val="002C05C6"/>
    <w:rsid w:val="002C7940"/>
    <w:rsid w:val="002F017A"/>
    <w:rsid w:val="002F0D48"/>
    <w:rsid w:val="002F7112"/>
    <w:rsid w:val="002F75D7"/>
    <w:rsid w:val="002F7DD1"/>
    <w:rsid w:val="00306A02"/>
    <w:rsid w:val="00317AF6"/>
    <w:rsid w:val="00327D85"/>
    <w:rsid w:val="0033033A"/>
    <w:rsid w:val="0033238B"/>
    <w:rsid w:val="00333336"/>
    <w:rsid w:val="00333AFA"/>
    <w:rsid w:val="00337D6B"/>
    <w:rsid w:val="00337F82"/>
    <w:rsid w:val="00342664"/>
    <w:rsid w:val="00345B0B"/>
    <w:rsid w:val="0034647F"/>
    <w:rsid w:val="00350F87"/>
    <w:rsid w:val="00351BCB"/>
    <w:rsid w:val="00351D18"/>
    <w:rsid w:val="00352FDE"/>
    <w:rsid w:val="00353256"/>
    <w:rsid w:val="003565ED"/>
    <w:rsid w:val="003652AC"/>
    <w:rsid w:val="0037150F"/>
    <w:rsid w:val="00372468"/>
    <w:rsid w:val="0038088A"/>
    <w:rsid w:val="0038220F"/>
    <w:rsid w:val="00382C3B"/>
    <w:rsid w:val="00382EA2"/>
    <w:rsid w:val="00386824"/>
    <w:rsid w:val="003910DD"/>
    <w:rsid w:val="00392D2D"/>
    <w:rsid w:val="003A1F93"/>
    <w:rsid w:val="003A4C4B"/>
    <w:rsid w:val="003B560E"/>
    <w:rsid w:val="003B6C87"/>
    <w:rsid w:val="003C0173"/>
    <w:rsid w:val="003C05FF"/>
    <w:rsid w:val="003C2036"/>
    <w:rsid w:val="003C2067"/>
    <w:rsid w:val="003C25E1"/>
    <w:rsid w:val="003C5E78"/>
    <w:rsid w:val="003C6E12"/>
    <w:rsid w:val="003D3BA7"/>
    <w:rsid w:val="003D4A62"/>
    <w:rsid w:val="003E18F0"/>
    <w:rsid w:val="003E6DF5"/>
    <w:rsid w:val="003F033C"/>
    <w:rsid w:val="003F15C9"/>
    <w:rsid w:val="003F70BF"/>
    <w:rsid w:val="00400A08"/>
    <w:rsid w:val="00401733"/>
    <w:rsid w:val="00405A75"/>
    <w:rsid w:val="004206B8"/>
    <w:rsid w:val="004225F2"/>
    <w:rsid w:val="0042699D"/>
    <w:rsid w:val="00427584"/>
    <w:rsid w:val="00431FFE"/>
    <w:rsid w:val="004324C0"/>
    <w:rsid w:val="00433C84"/>
    <w:rsid w:val="004366F8"/>
    <w:rsid w:val="00440CAC"/>
    <w:rsid w:val="00443036"/>
    <w:rsid w:val="00451EA7"/>
    <w:rsid w:val="004611CF"/>
    <w:rsid w:val="004633F2"/>
    <w:rsid w:val="00466AFD"/>
    <w:rsid w:val="00473592"/>
    <w:rsid w:val="00474D38"/>
    <w:rsid w:val="0048330B"/>
    <w:rsid w:val="0048699D"/>
    <w:rsid w:val="004965E3"/>
    <w:rsid w:val="004A2DD5"/>
    <w:rsid w:val="004A30E2"/>
    <w:rsid w:val="004B07D1"/>
    <w:rsid w:val="004B4C97"/>
    <w:rsid w:val="004D7839"/>
    <w:rsid w:val="004E45DE"/>
    <w:rsid w:val="004E4A5A"/>
    <w:rsid w:val="004F0931"/>
    <w:rsid w:val="004F368F"/>
    <w:rsid w:val="00503E1E"/>
    <w:rsid w:val="00514ACF"/>
    <w:rsid w:val="00514E78"/>
    <w:rsid w:val="0052282D"/>
    <w:rsid w:val="00523DF0"/>
    <w:rsid w:val="005329B5"/>
    <w:rsid w:val="005428E6"/>
    <w:rsid w:val="00543536"/>
    <w:rsid w:val="00543673"/>
    <w:rsid w:val="00546331"/>
    <w:rsid w:val="00560481"/>
    <w:rsid w:val="005604C4"/>
    <w:rsid w:val="005618B5"/>
    <w:rsid w:val="00562550"/>
    <w:rsid w:val="00562B93"/>
    <w:rsid w:val="00571280"/>
    <w:rsid w:val="005727DF"/>
    <w:rsid w:val="00573258"/>
    <w:rsid w:val="00585FE0"/>
    <w:rsid w:val="005863D2"/>
    <w:rsid w:val="0058764A"/>
    <w:rsid w:val="00587FB3"/>
    <w:rsid w:val="00590DCC"/>
    <w:rsid w:val="00592CF4"/>
    <w:rsid w:val="00592D1A"/>
    <w:rsid w:val="00597224"/>
    <w:rsid w:val="005A1C44"/>
    <w:rsid w:val="005A39F2"/>
    <w:rsid w:val="005A730C"/>
    <w:rsid w:val="005B7107"/>
    <w:rsid w:val="005C0632"/>
    <w:rsid w:val="005C12D0"/>
    <w:rsid w:val="005C3099"/>
    <w:rsid w:val="005C6AF1"/>
    <w:rsid w:val="005D25DE"/>
    <w:rsid w:val="005D4499"/>
    <w:rsid w:val="005D4693"/>
    <w:rsid w:val="005F05E5"/>
    <w:rsid w:val="005F1384"/>
    <w:rsid w:val="00606335"/>
    <w:rsid w:val="006129AA"/>
    <w:rsid w:val="0062770C"/>
    <w:rsid w:val="00631152"/>
    <w:rsid w:val="00636B8B"/>
    <w:rsid w:val="00636FC5"/>
    <w:rsid w:val="00640B8E"/>
    <w:rsid w:val="006432DE"/>
    <w:rsid w:val="00644F18"/>
    <w:rsid w:val="00645349"/>
    <w:rsid w:val="00650CF6"/>
    <w:rsid w:val="00651874"/>
    <w:rsid w:val="00653247"/>
    <w:rsid w:val="00655AFE"/>
    <w:rsid w:val="00662F7C"/>
    <w:rsid w:val="00664EA0"/>
    <w:rsid w:val="00665D59"/>
    <w:rsid w:val="00666002"/>
    <w:rsid w:val="00675DB6"/>
    <w:rsid w:val="00681435"/>
    <w:rsid w:val="00683F5F"/>
    <w:rsid w:val="00686C48"/>
    <w:rsid w:val="006877E0"/>
    <w:rsid w:val="00694D27"/>
    <w:rsid w:val="006A35F6"/>
    <w:rsid w:val="006A3736"/>
    <w:rsid w:val="006A3738"/>
    <w:rsid w:val="006A797D"/>
    <w:rsid w:val="006B2A6F"/>
    <w:rsid w:val="006C48FB"/>
    <w:rsid w:val="006D0F3C"/>
    <w:rsid w:val="006D6063"/>
    <w:rsid w:val="006E764F"/>
    <w:rsid w:val="006F2210"/>
    <w:rsid w:val="006F4EF3"/>
    <w:rsid w:val="006F5E29"/>
    <w:rsid w:val="006F5E5D"/>
    <w:rsid w:val="0070130E"/>
    <w:rsid w:val="00703042"/>
    <w:rsid w:val="00705433"/>
    <w:rsid w:val="00710219"/>
    <w:rsid w:val="007111AA"/>
    <w:rsid w:val="007114A0"/>
    <w:rsid w:val="0071185A"/>
    <w:rsid w:val="00713971"/>
    <w:rsid w:val="00717627"/>
    <w:rsid w:val="0071769A"/>
    <w:rsid w:val="00723B07"/>
    <w:rsid w:val="00723DF9"/>
    <w:rsid w:val="00734BC4"/>
    <w:rsid w:val="007406C3"/>
    <w:rsid w:val="00740F4F"/>
    <w:rsid w:val="007415F3"/>
    <w:rsid w:val="00747B2C"/>
    <w:rsid w:val="0075718D"/>
    <w:rsid w:val="00761731"/>
    <w:rsid w:val="007623A1"/>
    <w:rsid w:val="00762E14"/>
    <w:rsid w:val="00776DE9"/>
    <w:rsid w:val="007841F5"/>
    <w:rsid w:val="00784AAB"/>
    <w:rsid w:val="007955B9"/>
    <w:rsid w:val="00796143"/>
    <w:rsid w:val="0079791B"/>
    <w:rsid w:val="007A342C"/>
    <w:rsid w:val="007A3768"/>
    <w:rsid w:val="007B4A74"/>
    <w:rsid w:val="007B56C5"/>
    <w:rsid w:val="007B5D31"/>
    <w:rsid w:val="007B6B62"/>
    <w:rsid w:val="007C2F88"/>
    <w:rsid w:val="007C40EF"/>
    <w:rsid w:val="007D17DE"/>
    <w:rsid w:val="007D25E0"/>
    <w:rsid w:val="007D2B69"/>
    <w:rsid w:val="007D6ED0"/>
    <w:rsid w:val="007D7213"/>
    <w:rsid w:val="007E3104"/>
    <w:rsid w:val="007E49DB"/>
    <w:rsid w:val="007E7DE5"/>
    <w:rsid w:val="008044F4"/>
    <w:rsid w:val="0080500E"/>
    <w:rsid w:val="00810AC5"/>
    <w:rsid w:val="00811A12"/>
    <w:rsid w:val="008121DD"/>
    <w:rsid w:val="00815738"/>
    <w:rsid w:val="00824A23"/>
    <w:rsid w:val="008313D6"/>
    <w:rsid w:val="00834F8E"/>
    <w:rsid w:val="0084290C"/>
    <w:rsid w:val="00846AC2"/>
    <w:rsid w:val="00847685"/>
    <w:rsid w:val="00850F2B"/>
    <w:rsid w:val="0085411E"/>
    <w:rsid w:val="00857AEC"/>
    <w:rsid w:val="008629D6"/>
    <w:rsid w:val="008723EB"/>
    <w:rsid w:val="00872C96"/>
    <w:rsid w:val="00873854"/>
    <w:rsid w:val="008779B3"/>
    <w:rsid w:val="0088237A"/>
    <w:rsid w:val="008824CC"/>
    <w:rsid w:val="00884FA5"/>
    <w:rsid w:val="00886C2B"/>
    <w:rsid w:val="008910D4"/>
    <w:rsid w:val="00891794"/>
    <w:rsid w:val="008971A2"/>
    <w:rsid w:val="008A1C2B"/>
    <w:rsid w:val="008B5522"/>
    <w:rsid w:val="008B60E5"/>
    <w:rsid w:val="008B7AD7"/>
    <w:rsid w:val="008C45DF"/>
    <w:rsid w:val="008C5C63"/>
    <w:rsid w:val="008C5C90"/>
    <w:rsid w:val="008D3373"/>
    <w:rsid w:val="008D4461"/>
    <w:rsid w:val="008D4A9A"/>
    <w:rsid w:val="008D6573"/>
    <w:rsid w:val="008D6EA9"/>
    <w:rsid w:val="008E0AB0"/>
    <w:rsid w:val="008E119B"/>
    <w:rsid w:val="008E4B53"/>
    <w:rsid w:val="008E4D1A"/>
    <w:rsid w:val="008E5763"/>
    <w:rsid w:val="008E7F6E"/>
    <w:rsid w:val="00900415"/>
    <w:rsid w:val="009030D1"/>
    <w:rsid w:val="009044CD"/>
    <w:rsid w:val="00905C3F"/>
    <w:rsid w:val="00921276"/>
    <w:rsid w:val="009261A9"/>
    <w:rsid w:val="0093126B"/>
    <w:rsid w:val="0093291D"/>
    <w:rsid w:val="00935A19"/>
    <w:rsid w:val="00936BC6"/>
    <w:rsid w:val="00942D86"/>
    <w:rsid w:val="00943EA1"/>
    <w:rsid w:val="009449F8"/>
    <w:rsid w:val="00944C7D"/>
    <w:rsid w:val="009458CB"/>
    <w:rsid w:val="00945D2D"/>
    <w:rsid w:val="00945FC9"/>
    <w:rsid w:val="00946210"/>
    <w:rsid w:val="009521E8"/>
    <w:rsid w:val="00954959"/>
    <w:rsid w:val="009558B7"/>
    <w:rsid w:val="00956B4A"/>
    <w:rsid w:val="00957300"/>
    <w:rsid w:val="009709B4"/>
    <w:rsid w:val="009717C3"/>
    <w:rsid w:val="0097242D"/>
    <w:rsid w:val="0097340A"/>
    <w:rsid w:val="009735C3"/>
    <w:rsid w:val="0097397B"/>
    <w:rsid w:val="009820DB"/>
    <w:rsid w:val="00983CE3"/>
    <w:rsid w:val="00997A37"/>
    <w:rsid w:val="009A3E39"/>
    <w:rsid w:val="009B0A80"/>
    <w:rsid w:val="009B1F39"/>
    <w:rsid w:val="009B2790"/>
    <w:rsid w:val="009B3D32"/>
    <w:rsid w:val="009B6D5A"/>
    <w:rsid w:val="009C1977"/>
    <w:rsid w:val="009C2438"/>
    <w:rsid w:val="009C333C"/>
    <w:rsid w:val="009C44F0"/>
    <w:rsid w:val="009C69D1"/>
    <w:rsid w:val="009C7059"/>
    <w:rsid w:val="009C7E2D"/>
    <w:rsid w:val="009D1EF5"/>
    <w:rsid w:val="009D61B3"/>
    <w:rsid w:val="009E36C3"/>
    <w:rsid w:val="009E405C"/>
    <w:rsid w:val="009E44B9"/>
    <w:rsid w:val="009E644B"/>
    <w:rsid w:val="009F2BFE"/>
    <w:rsid w:val="009F42B4"/>
    <w:rsid w:val="009F5B26"/>
    <w:rsid w:val="00A02E5C"/>
    <w:rsid w:val="00A06E46"/>
    <w:rsid w:val="00A10985"/>
    <w:rsid w:val="00A15333"/>
    <w:rsid w:val="00A2110D"/>
    <w:rsid w:val="00A273E9"/>
    <w:rsid w:val="00A3349D"/>
    <w:rsid w:val="00A34117"/>
    <w:rsid w:val="00A507F4"/>
    <w:rsid w:val="00A5099F"/>
    <w:rsid w:val="00A51F69"/>
    <w:rsid w:val="00A523C1"/>
    <w:rsid w:val="00A53DF6"/>
    <w:rsid w:val="00A54510"/>
    <w:rsid w:val="00A60ED6"/>
    <w:rsid w:val="00A65C64"/>
    <w:rsid w:val="00A67D39"/>
    <w:rsid w:val="00A721ED"/>
    <w:rsid w:val="00A76C6C"/>
    <w:rsid w:val="00A77CE1"/>
    <w:rsid w:val="00A804E5"/>
    <w:rsid w:val="00A85EAA"/>
    <w:rsid w:val="00A8637F"/>
    <w:rsid w:val="00A95C14"/>
    <w:rsid w:val="00AA0883"/>
    <w:rsid w:val="00AA3319"/>
    <w:rsid w:val="00AA7382"/>
    <w:rsid w:val="00AA78EC"/>
    <w:rsid w:val="00AB1899"/>
    <w:rsid w:val="00AB42A0"/>
    <w:rsid w:val="00AB5EFF"/>
    <w:rsid w:val="00AC2354"/>
    <w:rsid w:val="00AC5C7E"/>
    <w:rsid w:val="00AD0771"/>
    <w:rsid w:val="00AD2B7D"/>
    <w:rsid w:val="00AD33EC"/>
    <w:rsid w:val="00AD3CD3"/>
    <w:rsid w:val="00AD6791"/>
    <w:rsid w:val="00AE0CB0"/>
    <w:rsid w:val="00AE1CBE"/>
    <w:rsid w:val="00AE683F"/>
    <w:rsid w:val="00AE758C"/>
    <w:rsid w:val="00AF672F"/>
    <w:rsid w:val="00B04DA4"/>
    <w:rsid w:val="00B05898"/>
    <w:rsid w:val="00B05B72"/>
    <w:rsid w:val="00B0655E"/>
    <w:rsid w:val="00B0679D"/>
    <w:rsid w:val="00B10B81"/>
    <w:rsid w:val="00B11368"/>
    <w:rsid w:val="00B11B58"/>
    <w:rsid w:val="00B23C5C"/>
    <w:rsid w:val="00B24DB7"/>
    <w:rsid w:val="00B25EA2"/>
    <w:rsid w:val="00B25EED"/>
    <w:rsid w:val="00B33573"/>
    <w:rsid w:val="00B367BF"/>
    <w:rsid w:val="00B40616"/>
    <w:rsid w:val="00B40C19"/>
    <w:rsid w:val="00B412BF"/>
    <w:rsid w:val="00B57525"/>
    <w:rsid w:val="00B609CD"/>
    <w:rsid w:val="00B650D0"/>
    <w:rsid w:val="00B66153"/>
    <w:rsid w:val="00B671A8"/>
    <w:rsid w:val="00B71AEC"/>
    <w:rsid w:val="00B733AE"/>
    <w:rsid w:val="00B742D1"/>
    <w:rsid w:val="00B7644F"/>
    <w:rsid w:val="00B77407"/>
    <w:rsid w:val="00B905D0"/>
    <w:rsid w:val="00B92107"/>
    <w:rsid w:val="00B92ED4"/>
    <w:rsid w:val="00B92F21"/>
    <w:rsid w:val="00B94391"/>
    <w:rsid w:val="00B94CCC"/>
    <w:rsid w:val="00BA0DDA"/>
    <w:rsid w:val="00BA1539"/>
    <w:rsid w:val="00BB2AC4"/>
    <w:rsid w:val="00BC53DA"/>
    <w:rsid w:val="00BD5C6F"/>
    <w:rsid w:val="00BD6FC0"/>
    <w:rsid w:val="00BE0846"/>
    <w:rsid w:val="00BE3822"/>
    <w:rsid w:val="00BF34EA"/>
    <w:rsid w:val="00BF708B"/>
    <w:rsid w:val="00C0112D"/>
    <w:rsid w:val="00C038C1"/>
    <w:rsid w:val="00C04576"/>
    <w:rsid w:val="00C2769D"/>
    <w:rsid w:val="00C41C25"/>
    <w:rsid w:val="00C50423"/>
    <w:rsid w:val="00C55A00"/>
    <w:rsid w:val="00C60C65"/>
    <w:rsid w:val="00C62AC4"/>
    <w:rsid w:val="00C65BE6"/>
    <w:rsid w:val="00C665A1"/>
    <w:rsid w:val="00C71D5B"/>
    <w:rsid w:val="00C721C3"/>
    <w:rsid w:val="00C7326A"/>
    <w:rsid w:val="00C75751"/>
    <w:rsid w:val="00C75CE3"/>
    <w:rsid w:val="00C81555"/>
    <w:rsid w:val="00C81676"/>
    <w:rsid w:val="00C87DFC"/>
    <w:rsid w:val="00CA19C4"/>
    <w:rsid w:val="00CA2D15"/>
    <w:rsid w:val="00CB3959"/>
    <w:rsid w:val="00CB3F6C"/>
    <w:rsid w:val="00CB59EF"/>
    <w:rsid w:val="00CC03D1"/>
    <w:rsid w:val="00CC7708"/>
    <w:rsid w:val="00CD1BC6"/>
    <w:rsid w:val="00CD7E69"/>
    <w:rsid w:val="00CE04BC"/>
    <w:rsid w:val="00CE373A"/>
    <w:rsid w:val="00CF374E"/>
    <w:rsid w:val="00CF383E"/>
    <w:rsid w:val="00D0211F"/>
    <w:rsid w:val="00D024F2"/>
    <w:rsid w:val="00D03045"/>
    <w:rsid w:val="00D032E8"/>
    <w:rsid w:val="00D064CA"/>
    <w:rsid w:val="00D156F1"/>
    <w:rsid w:val="00D15F17"/>
    <w:rsid w:val="00D171C0"/>
    <w:rsid w:val="00D21575"/>
    <w:rsid w:val="00D2261A"/>
    <w:rsid w:val="00D25AAD"/>
    <w:rsid w:val="00D272E7"/>
    <w:rsid w:val="00D3126F"/>
    <w:rsid w:val="00D322B3"/>
    <w:rsid w:val="00D37142"/>
    <w:rsid w:val="00D405BB"/>
    <w:rsid w:val="00D40D99"/>
    <w:rsid w:val="00D50333"/>
    <w:rsid w:val="00D50D0C"/>
    <w:rsid w:val="00D52D98"/>
    <w:rsid w:val="00D52F2E"/>
    <w:rsid w:val="00D54F03"/>
    <w:rsid w:val="00D55E55"/>
    <w:rsid w:val="00D64395"/>
    <w:rsid w:val="00D653DC"/>
    <w:rsid w:val="00D6768F"/>
    <w:rsid w:val="00D73E87"/>
    <w:rsid w:val="00D74A67"/>
    <w:rsid w:val="00D82E81"/>
    <w:rsid w:val="00D83901"/>
    <w:rsid w:val="00D92236"/>
    <w:rsid w:val="00D93B31"/>
    <w:rsid w:val="00D97E71"/>
    <w:rsid w:val="00DA6688"/>
    <w:rsid w:val="00DA6863"/>
    <w:rsid w:val="00DB1EA0"/>
    <w:rsid w:val="00DB2A72"/>
    <w:rsid w:val="00DB5F25"/>
    <w:rsid w:val="00DC3A88"/>
    <w:rsid w:val="00DC5E59"/>
    <w:rsid w:val="00DC60D3"/>
    <w:rsid w:val="00DC7BEA"/>
    <w:rsid w:val="00DE2891"/>
    <w:rsid w:val="00DE2D6F"/>
    <w:rsid w:val="00DF5D56"/>
    <w:rsid w:val="00E05725"/>
    <w:rsid w:val="00E05983"/>
    <w:rsid w:val="00E05D16"/>
    <w:rsid w:val="00E07917"/>
    <w:rsid w:val="00E1108C"/>
    <w:rsid w:val="00E2214E"/>
    <w:rsid w:val="00E23840"/>
    <w:rsid w:val="00E24A38"/>
    <w:rsid w:val="00E263D9"/>
    <w:rsid w:val="00E27645"/>
    <w:rsid w:val="00E31482"/>
    <w:rsid w:val="00E340C5"/>
    <w:rsid w:val="00E3637E"/>
    <w:rsid w:val="00E4201A"/>
    <w:rsid w:val="00E422B2"/>
    <w:rsid w:val="00E42C42"/>
    <w:rsid w:val="00E439C5"/>
    <w:rsid w:val="00E43B28"/>
    <w:rsid w:val="00E45100"/>
    <w:rsid w:val="00E463F0"/>
    <w:rsid w:val="00E52CBB"/>
    <w:rsid w:val="00E532C4"/>
    <w:rsid w:val="00E54F1F"/>
    <w:rsid w:val="00E6043A"/>
    <w:rsid w:val="00E609E9"/>
    <w:rsid w:val="00E60FC5"/>
    <w:rsid w:val="00E63318"/>
    <w:rsid w:val="00E63D30"/>
    <w:rsid w:val="00E7302A"/>
    <w:rsid w:val="00E74C8B"/>
    <w:rsid w:val="00E75D8F"/>
    <w:rsid w:val="00E773EC"/>
    <w:rsid w:val="00E823CC"/>
    <w:rsid w:val="00E834CC"/>
    <w:rsid w:val="00E86E57"/>
    <w:rsid w:val="00E873CF"/>
    <w:rsid w:val="00E92206"/>
    <w:rsid w:val="00E95FC9"/>
    <w:rsid w:val="00E962F5"/>
    <w:rsid w:val="00E97617"/>
    <w:rsid w:val="00EA3AC0"/>
    <w:rsid w:val="00EA46DC"/>
    <w:rsid w:val="00EA7829"/>
    <w:rsid w:val="00EB0FB8"/>
    <w:rsid w:val="00EC12DB"/>
    <w:rsid w:val="00EC5B0A"/>
    <w:rsid w:val="00ED1BC2"/>
    <w:rsid w:val="00ED2098"/>
    <w:rsid w:val="00ED2365"/>
    <w:rsid w:val="00EE312D"/>
    <w:rsid w:val="00EF0ECD"/>
    <w:rsid w:val="00EF315D"/>
    <w:rsid w:val="00F10257"/>
    <w:rsid w:val="00F1121E"/>
    <w:rsid w:val="00F116E2"/>
    <w:rsid w:val="00F24DCE"/>
    <w:rsid w:val="00F26FDC"/>
    <w:rsid w:val="00F32017"/>
    <w:rsid w:val="00F377BE"/>
    <w:rsid w:val="00F37BDB"/>
    <w:rsid w:val="00F506E5"/>
    <w:rsid w:val="00F546CB"/>
    <w:rsid w:val="00F71141"/>
    <w:rsid w:val="00F74181"/>
    <w:rsid w:val="00F83D74"/>
    <w:rsid w:val="00F85633"/>
    <w:rsid w:val="00F90000"/>
    <w:rsid w:val="00F95FAD"/>
    <w:rsid w:val="00FA34A4"/>
    <w:rsid w:val="00FC11C9"/>
    <w:rsid w:val="00FC19EE"/>
    <w:rsid w:val="00FC427D"/>
    <w:rsid w:val="00FC56B1"/>
    <w:rsid w:val="00FC572F"/>
    <w:rsid w:val="00FC599A"/>
    <w:rsid w:val="00FC693C"/>
    <w:rsid w:val="00FC6A33"/>
    <w:rsid w:val="00FD07EC"/>
    <w:rsid w:val="00FD4E9A"/>
    <w:rsid w:val="00FD6E9E"/>
    <w:rsid w:val="00FE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0"/>
    </o:shapedefaults>
    <o:shapelayout v:ext="edit">
      <o:idmap v:ext="edit" data="2"/>
    </o:shapelayout>
  </w:shapeDefaults>
  <w:decimalSymbol w:val="."/>
  <w:listSeparator w:val=","/>
  <w14:docId w14:val="70CB5BB2"/>
  <w15:chartTrackingRefBased/>
  <w15:docId w15:val="{A2BBCE0E-DA8F-4213-8FC8-C56EDC52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07D1"/>
    <w:pPr>
      <w:tabs>
        <w:tab w:val="center" w:pos="4320"/>
        <w:tab w:val="right" w:pos="8640"/>
      </w:tabs>
    </w:pPr>
  </w:style>
  <w:style w:type="paragraph" w:styleId="Footer">
    <w:name w:val="footer"/>
    <w:basedOn w:val="Normal"/>
    <w:link w:val="FooterChar"/>
    <w:uiPriority w:val="99"/>
    <w:rsid w:val="004B07D1"/>
    <w:pPr>
      <w:tabs>
        <w:tab w:val="center" w:pos="4320"/>
        <w:tab w:val="right" w:pos="8640"/>
      </w:tabs>
    </w:pPr>
  </w:style>
  <w:style w:type="table" w:styleId="TableGrid">
    <w:name w:val="Table Grid"/>
    <w:basedOn w:val="TableNormal"/>
    <w:uiPriority w:val="39"/>
    <w:rsid w:val="003F7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1A12"/>
    <w:rPr>
      <w:color w:val="0000FF"/>
      <w:u w:val="single"/>
    </w:rPr>
  </w:style>
  <w:style w:type="paragraph" w:styleId="BodyText">
    <w:name w:val="Body Text"/>
    <w:basedOn w:val="Normal"/>
    <w:rsid w:val="008A1C2B"/>
    <w:rPr>
      <w:rFonts w:ascii="Arial" w:hAnsi="Arial"/>
      <w:szCs w:val="20"/>
    </w:rPr>
  </w:style>
  <w:style w:type="paragraph" w:styleId="BalloonText">
    <w:name w:val="Balloon Text"/>
    <w:basedOn w:val="Normal"/>
    <w:link w:val="BalloonTextChar"/>
    <w:rsid w:val="00A10985"/>
    <w:rPr>
      <w:rFonts w:ascii="Tahoma" w:hAnsi="Tahoma" w:cs="Tahoma"/>
      <w:sz w:val="16"/>
      <w:szCs w:val="16"/>
    </w:rPr>
  </w:style>
  <w:style w:type="character" w:customStyle="1" w:styleId="BalloonTextChar">
    <w:name w:val="Balloon Text Char"/>
    <w:link w:val="BalloonText"/>
    <w:rsid w:val="00A10985"/>
    <w:rPr>
      <w:rFonts w:ascii="Tahoma" w:hAnsi="Tahoma" w:cs="Tahoma"/>
      <w:sz w:val="16"/>
      <w:szCs w:val="16"/>
    </w:rPr>
  </w:style>
  <w:style w:type="character" w:styleId="UnresolvedMention">
    <w:name w:val="Unresolved Mention"/>
    <w:uiPriority w:val="99"/>
    <w:semiHidden/>
    <w:unhideWhenUsed/>
    <w:rsid w:val="00FC6A33"/>
    <w:rPr>
      <w:color w:val="605E5C"/>
      <w:shd w:val="clear" w:color="auto" w:fill="E1DFDD"/>
    </w:rPr>
  </w:style>
  <w:style w:type="character" w:customStyle="1" w:styleId="HeaderChar">
    <w:name w:val="Header Char"/>
    <w:link w:val="Header"/>
    <w:uiPriority w:val="99"/>
    <w:rsid w:val="00333AFA"/>
    <w:rPr>
      <w:sz w:val="24"/>
      <w:szCs w:val="24"/>
    </w:rPr>
  </w:style>
  <w:style w:type="paragraph" w:styleId="ListParagraph">
    <w:name w:val="List Paragraph"/>
    <w:basedOn w:val="Normal"/>
    <w:uiPriority w:val="34"/>
    <w:qFormat/>
    <w:rsid w:val="00242F73"/>
    <w:pPr>
      <w:ind w:left="720"/>
    </w:pPr>
  </w:style>
  <w:style w:type="character" w:customStyle="1" w:styleId="FooterChar">
    <w:name w:val="Footer Char"/>
    <w:link w:val="Footer"/>
    <w:uiPriority w:val="99"/>
    <w:rsid w:val="00260067"/>
    <w:rPr>
      <w:sz w:val="24"/>
      <w:szCs w:val="24"/>
    </w:rPr>
  </w:style>
  <w:style w:type="paragraph" w:styleId="Subtitle">
    <w:name w:val="Subtitle"/>
    <w:basedOn w:val="Normal"/>
    <w:link w:val="SubtitleChar"/>
    <w:qFormat/>
    <w:rsid w:val="00206839"/>
    <w:pPr>
      <w:jc w:val="center"/>
    </w:pPr>
    <w:rPr>
      <w:b/>
      <w:bCs/>
    </w:rPr>
  </w:style>
  <w:style w:type="character" w:customStyle="1" w:styleId="SubtitleChar">
    <w:name w:val="Subtitle Char"/>
    <w:link w:val="Subtitle"/>
    <w:rsid w:val="00206839"/>
    <w:rPr>
      <w:b/>
      <w:bCs/>
      <w:sz w:val="24"/>
      <w:szCs w:val="24"/>
    </w:rPr>
  </w:style>
  <w:style w:type="paragraph" w:styleId="Revision">
    <w:name w:val="Revision"/>
    <w:hidden/>
    <w:uiPriority w:val="99"/>
    <w:semiHidden/>
    <w:rsid w:val="003A4C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0872">
      <w:bodyDiv w:val="1"/>
      <w:marLeft w:val="0"/>
      <w:marRight w:val="0"/>
      <w:marTop w:val="0"/>
      <w:marBottom w:val="0"/>
      <w:divBdr>
        <w:top w:val="none" w:sz="0" w:space="0" w:color="auto"/>
        <w:left w:val="none" w:sz="0" w:space="0" w:color="auto"/>
        <w:bottom w:val="none" w:sz="0" w:space="0" w:color="auto"/>
        <w:right w:val="none" w:sz="0" w:space="0" w:color="auto"/>
      </w:divBdr>
    </w:div>
    <w:div w:id="102860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F6D02D-ED6C-4C66-AD36-40FEC7C8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824</Words>
  <Characters>4941</Characters>
  <Application>Microsoft Office Word</Application>
  <DocSecurity>0</DocSecurity>
  <Lines>129</Lines>
  <Paragraphs>96</Paragraphs>
  <ScaleCrop>false</ScaleCrop>
  <HeadingPairs>
    <vt:vector size="2" baseType="variant">
      <vt:variant>
        <vt:lpstr>Title</vt:lpstr>
      </vt:variant>
      <vt:variant>
        <vt:i4>1</vt:i4>
      </vt:variant>
    </vt:vector>
  </HeadingPairs>
  <TitlesOfParts>
    <vt:vector size="1" baseType="lpstr">
      <vt:lpstr> </vt:lpstr>
    </vt:vector>
  </TitlesOfParts>
  <Company>Centralia Fire Department</Company>
  <LinksUpToDate>false</LinksUpToDate>
  <CharactersWithSpaces>5757</CharactersWithSpaces>
  <SharedDoc>false</SharedDoc>
  <HLinks>
    <vt:vector size="6" baseType="variant">
      <vt:variant>
        <vt:i4>3473469</vt:i4>
      </vt:variant>
      <vt:variant>
        <vt:i4>0</vt:i4>
      </vt:variant>
      <vt:variant>
        <vt:i4>0</vt:i4>
      </vt:variant>
      <vt:variant>
        <vt:i4>5</vt:i4>
      </vt:variant>
      <vt:variant>
        <vt:lpwstr>http://www.riversidefireauthority.org/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Erik Olson</dc:creator>
  <cp:keywords/>
  <cp:lastModifiedBy>Kevin Anderson</cp:lastModifiedBy>
  <cp:revision>64</cp:revision>
  <cp:lastPrinted>2025-10-27T17:50:00Z</cp:lastPrinted>
  <dcterms:created xsi:type="dcterms:W3CDTF">2025-05-27T16:55:00Z</dcterms:created>
  <dcterms:modified xsi:type="dcterms:W3CDTF">2026-03-02T19:00:00Z</dcterms:modified>
</cp:coreProperties>
</file>